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681" w:rsidRDefault="00861681" w:rsidP="00861681">
      <w:pPr>
        <w:jc w:val="center"/>
        <w:rPr>
          <w:b/>
          <w:sz w:val="36"/>
          <w:szCs w:val="36"/>
        </w:rPr>
      </w:pPr>
      <w:r>
        <w:rPr>
          <w:b/>
          <w:sz w:val="36"/>
          <w:szCs w:val="36"/>
        </w:rPr>
        <w:t xml:space="preserve">Procès-verbal du </w:t>
      </w:r>
      <w:r w:rsidRPr="00AB7923">
        <w:rPr>
          <w:b/>
          <w:sz w:val="36"/>
          <w:szCs w:val="36"/>
        </w:rPr>
        <w:t xml:space="preserve">Conseil Municipal du </w:t>
      </w:r>
      <w:r>
        <w:rPr>
          <w:b/>
          <w:sz w:val="36"/>
          <w:szCs w:val="36"/>
        </w:rPr>
        <w:t>16 mai 2025</w:t>
      </w:r>
    </w:p>
    <w:p w:rsidR="00861681" w:rsidRDefault="00861681" w:rsidP="00861681">
      <w:pPr>
        <w:jc w:val="center"/>
        <w:rPr>
          <w:b/>
          <w:sz w:val="28"/>
          <w:szCs w:val="28"/>
        </w:rPr>
      </w:pPr>
    </w:p>
    <w:p w:rsidR="00861681" w:rsidRDefault="00861681" w:rsidP="00861681">
      <w:pPr>
        <w:tabs>
          <w:tab w:val="left" w:pos="2835"/>
        </w:tabs>
        <w:autoSpaceDE w:val="0"/>
        <w:autoSpaceDN w:val="0"/>
        <w:adjustRightInd w:val="0"/>
        <w:jc w:val="both"/>
        <w:rPr>
          <w:rFonts w:ascii="Tahoma" w:hAnsi="Tahoma" w:cs="Tahoma"/>
          <w:sz w:val="18"/>
          <w:szCs w:val="20"/>
        </w:rPr>
      </w:pPr>
      <w:proofErr w:type="gramStart"/>
      <w:r>
        <w:rPr>
          <w:rFonts w:ascii="Tahoma" w:hAnsi="Tahoma" w:cs="Tahoma"/>
          <w:b/>
          <w:bCs/>
          <w:sz w:val="18"/>
          <w:szCs w:val="20"/>
          <w:u w:val="single"/>
        </w:rPr>
        <w:t>PRESENTS</w:t>
      </w:r>
      <w:r>
        <w:rPr>
          <w:rFonts w:ascii="Tahoma" w:hAnsi="Tahoma" w:cs="Tahoma"/>
          <w:sz w:val="18"/>
          <w:szCs w:val="20"/>
        </w:rPr>
        <w:t>  -</w:t>
      </w:r>
      <w:proofErr w:type="gramEnd"/>
      <w:r>
        <w:rPr>
          <w:rFonts w:ascii="Tahoma" w:hAnsi="Tahoma" w:cs="Tahoma"/>
          <w:sz w:val="18"/>
          <w:szCs w:val="20"/>
        </w:rPr>
        <w:t xml:space="preserve"> Jean-Yves CHAZALLON - André DEFAY - Philippe DELABRE - Catherine MOREL - Lionel PEYRELONG - Jean-Baptiste SANGLARD </w:t>
      </w:r>
    </w:p>
    <w:p w:rsidR="00861681" w:rsidRDefault="00861681" w:rsidP="00861681">
      <w:pPr>
        <w:tabs>
          <w:tab w:val="left" w:pos="2835"/>
        </w:tabs>
        <w:autoSpaceDE w:val="0"/>
        <w:autoSpaceDN w:val="0"/>
        <w:adjustRightInd w:val="0"/>
        <w:jc w:val="both"/>
      </w:pPr>
      <w:r>
        <w:rPr>
          <w:rFonts w:ascii="Tahoma" w:hAnsi="Tahoma" w:cs="Tahoma"/>
          <w:b/>
          <w:bCs/>
          <w:sz w:val="18"/>
          <w:szCs w:val="20"/>
          <w:u w:val="single"/>
        </w:rPr>
        <w:t>ABSENTS</w:t>
      </w:r>
      <w:r>
        <w:rPr>
          <w:rFonts w:ascii="Tahoma" w:hAnsi="Tahoma" w:cs="Tahoma"/>
          <w:b/>
          <w:bCs/>
          <w:sz w:val="18"/>
          <w:szCs w:val="20"/>
        </w:rPr>
        <w:t> :</w:t>
      </w:r>
      <w:r>
        <w:rPr>
          <w:rFonts w:ascii="Tahoma" w:hAnsi="Tahoma" w:cs="Tahoma"/>
          <w:sz w:val="18"/>
          <w:szCs w:val="20"/>
        </w:rPr>
        <w:t xml:space="preserve">  Gérald GIBAUD</w:t>
      </w:r>
    </w:p>
    <w:p w:rsidR="00861681" w:rsidRDefault="00861681" w:rsidP="00861681">
      <w:pPr>
        <w:tabs>
          <w:tab w:val="left" w:pos="2835"/>
        </w:tabs>
        <w:autoSpaceDE w:val="0"/>
        <w:autoSpaceDN w:val="0"/>
        <w:adjustRightInd w:val="0"/>
        <w:jc w:val="both"/>
        <w:rPr>
          <w:rFonts w:ascii="Tahoma" w:hAnsi="Tahoma" w:cs="Tahoma"/>
          <w:sz w:val="18"/>
          <w:szCs w:val="20"/>
        </w:rPr>
      </w:pPr>
      <w:r>
        <w:rPr>
          <w:rFonts w:ascii="Tahoma" w:hAnsi="Tahoma" w:cs="Tahoma"/>
          <w:b/>
          <w:sz w:val="18"/>
          <w:szCs w:val="20"/>
          <w:u w:val="single"/>
        </w:rPr>
        <w:t>EXCUSES</w:t>
      </w:r>
      <w:r>
        <w:rPr>
          <w:rFonts w:ascii="Tahoma" w:hAnsi="Tahoma" w:cs="Tahoma"/>
          <w:b/>
          <w:sz w:val="18"/>
          <w:szCs w:val="20"/>
        </w:rPr>
        <w:t> :</w:t>
      </w:r>
      <w:r>
        <w:rPr>
          <w:rFonts w:ascii="Tahoma" w:hAnsi="Tahoma" w:cs="Tahoma"/>
          <w:sz w:val="18"/>
          <w:szCs w:val="20"/>
        </w:rPr>
        <w:t xml:space="preserve">  Catherine MATHIEU – Séverine CELLE – Sonia MAUREL – Virginie MONTES</w:t>
      </w:r>
    </w:p>
    <w:p w:rsidR="00861681" w:rsidRDefault="00861681" w:rsidP="00861681">
      <w:pPr>
        <w:tabs>
          <w:tab w:val="left" w:pos="2835"/>
        </w:tabs>
        <w:autoSpaceDE w:val="0"/>
        <w:autoSpaceDN w:val="0"/>
        <w:adjustRightInd w:val="0"/>
        <w:jc w:val="both"/>
        <w:rPr>
          <w:rFonts w:ascii="Tahoma" w:hAnsi="Tahoma" w:cs="Tahoma"/>
          <w:bCs/>
          <w:sz w:val="18"/>
          <w:szCs w:val="20"/>
        </w:rPr>
      </w:pPr>
      <w:r>
        <w:rPr>
          <w:rFonts w:ascii="Tahoma" w:hAnsi="Tahoma" w:cs="Tahoma"/>
          <w:b/>
          <w:bCs/>
          <w:sz w:val="18"/>
          <w:szCs w:val="20"/>
          <w:u w:val="single"/>
        </w:rPr>
        <w:t>SECRETAIRE DE SEANCE</w:t>
      </w:r>
      <w:r>
        <w:rPr>
          <w:rFonts w:ascii="Tahoma" w:hAnsi="Tahoma" w:cs="Tahoma"/>
          <w:b/>
          <w:bCs/>
          <w:sz w:val="18"/>
          <w:szCs w:val="20"/>
        </w:rPr>
        <w:t> </w:t>
      </w:r>
      <w:r>
        <w:rPr>
          <w:rFonts w:ascii="Tahoma" w:hAnsi="Tahoma" w:cs="Tahoma"/>
          <w:bCs/>
          <w:sz w:val="18"/>
          <w:szCs w:val="20"/>
        </w:rPr>
        <w:t>: Catherine MOREL</w:t>
      </w:r>
    </w:p>
    <w:p w:rsidR="00861681" w:rsidRDefault="00861681" w:rsidP="00861681">
      <w:pPr>
        <w:tabs>
          <w:tab w:val="left" w:pos="2835"/>
        </w:tabs>
        <w:autoSpaceDE w:val="0"/>
        <w:autoSpaceDN w:val="0"/>
        <w:adjustRightInd w:val="0"/>
        <w:jc w:val="both"/>
        <w:rPr>
          <w:rFonts w:ascii="Tahoma" w:hAnsi="Tahoma" w:cs="Tahoma"/>
          <w:b/>
          <w:sz w:val="18"/>
          <w:szCs w:val="20"/>
        </w:rPr>
      </w:pPr>
    </w:p>
    <w:p w:rsidR="00861681" w:rsidRPr="00D15F49" w:rsidRDefault="00861681" w:rsidP="00861681">
      <w:pPr>
        <w:rPr>
          <w:b/>
          <w:sz w:val="28"/>
          <w:szCs w:val="28"/>
        </w:rPr>
      </w:pPr>
      <w:r w:rsidRPr="00D15F49">
        <w:rPr>
          <w:b/>
          <w:sz w:val="28"/>
          <w:szCs w:val="28"/>
        </w:rPr>
        <w:t>Le conseil municipal approuve la séance du</w:t>
      </w:r>
      <w:r>
        <w:rPr>
          <w:b/>
          <w:sz w:val="28"/>
          <w:szCs w:val="28"/>
        </w:rPr>
        <w:t xml:space="preserve"> 28 mars 2025</w:t>
      </w:r>
    </w:p>
    <w:p w:rsidR="00861681" w:rsidRDefault="00861681" w:rsidP="00861681">
      <w:pPr>
        <w:jc w:val="both"/>
        <w:rPr>
          <w:bCs/>
          <w:sz w:val="28"/>
          <w:szCs w:val="28"/>
        </w:rPr>
      </w:pPr>
    </w:p>
    <w:p w:rsidR="00861681" w:rsidRDefault="00861681" w:rsidP="00861681">
      <w:pPr>
        <w:jc w:val="both"/>
        <w:rPr>
          <w:b/>
          <w:sz w:val="32"/>
          <w:szCs w:val="32"/>
        </w:rPr>
      </w:pPr>
      <w:r w:rsidRPr="00BD2692">
        <w:rPr>
          <w:b/>
          <w:sz w:val="32"/>
          <w:szCs w:val="32"/>
        </w:rPr>
        <w:t>Ordre du jour :</w:t>
      </w:r>
    </w:p>
    <w:p w:rsidR="00861681" w:rsidRDefault="00861681" w:rsidP="00861681">
      <w:pPr>
        <w:jc w:val="both"/>
        <w:rPr>
          <w:b/>
          <w:sz w:val="32"/>
          <w:szCs w:val="32"/>
        </w:rPr>
      </w:pPr>
    </w:p>
    <w:p w:rsidR="000D6C64" w:rsidRPr="00473B05" w:rsidRDefault="000D6C64" w:rsidP="000D6C64">
      <w:pPr>
        <w:pStyle w:val="Paragraphedeliste"/>
        <w:numPr>
          <w:ilvl w:val="0"/>
          <w:numId w:val="2"/>
        </w:numPr>
        <w:spacing w:after="160" w:line="259" w:lineRule="auto"/>
        <w:rPr>
          <w:bCs/>
        </w:rPr>
      </w:pPr>
      <w:r w:rsidRPr="00473B05">
        <w:rPr>
          <w:bCs/>
        </w:rPr>
        <w:t xml:space="preserve">Location du gîte « Les Genêts » à Mr FLECK et Mme ROYET  </w:t>
      </w:r>
    </w:p>
    <w:p w:rsidR="000D6C64" w:rsidRPr="00473B05" w:rsidRDefault="000D6C64" w:rsidP="000D6C64">
      <w:pPr>
        <w:jc w:val="both"/>
        <w:rPr>
          <w:bCs/>
        </w:rPr>
      </w:pPr>
      <w:r w:rsidRPr="00473B05">
        <w:rPr>
          <w:bCs/>
        </w:rPr>
        <w:t xml:space="preserve">Monsieur le Maire présente au conseil municipal la demande de Mr FLECK et Mme ROYET, futurs habitants de </w:t>
      </w:r>
      <w:proofErr w:type="spellStart"/>
      <w:r w:rsidRPr="00473B05">
        <w:rPr>
          <w:bCs/>
        </w:rPr>
        <w:t>Souteyros</w:t>
      </w:r>
      <w:proofErr w:type="spellEnd"/>
      <w:r w:rsidRPr="00473B05">
        <w:rPr>
          <w:bCs/>
        </w:rPr>
        <w:t>, pour louer le gîte « les Genêts » durant les mois de septembre 2025 à mai 2026. Le conseil municipal donne son accord moyennant un loyer mensuel de 550 €.</w:t>
      </w:r>
    </w:p>
    <w:p w:rsidR="000D6C64" w:rsidRPr="00473B05" w:rsidRDefault="000D6C64" w:rsidP="000D6C64">
      <w:pPr>
        <w:rPr>
          <w:bCs/>
        </w:rPr>
      </w:pPr>
    </w:p>
    <w:p w:rsidR="000D6C64" w:rsidRPr="00473B05" w:rsidRDefault="000D6C64" w:rsidP="000D6C64">
      <w:pPr>
        <w:pStyle w:val="Paragraphedeliste"/>
        <w:numPr>
          <w:ilvl w:val="0"/>
          <w:numId w:val="1"/>
        </w:numPr>
        <w:spacing w:after="160" w:line="259" w:lineRule="auto"/>
        <w:rPr>
          <w:bCs/>
        </w:rPr>
      </w:pPr>
      <w:r w:rsidRPr="00473B05">
        <w:rPr>
          <w:bCs/>
        </w:rPr>
        <w:t xml:space="preserve"> Location gîte « Le bois Joli » au Centre d’accueil</w:t>
      </w:r>
    </w:p>
    <w:p w:rsidR="000D6C64" w:rsidRPr="00473B05" w:rsidRDefault="000D6C64" w:rsidP="000D6C64">
      <w:r w:rsidRPr="00473B05">
        <w:t>Monsieur le Maire présente la demande du centre d’accueil pour louer le gîte « le bois joli » du 5 mai au 24 août pour loger les saisonniers qui viennent travailler au centre. Le conseil municipal donne son accord moyennant un loyer mensuel de 600 €.</w:t>
      </w:r>
    </w:p>
    <w:p w:rsidR="000D6C64" w:rsidRPr="00473B05" w:rsidRDefault="000D6C64" w:rsidP="000D6C64"/>
    <w:p w:rsidR="000D6C64" w:rsidRPr="00473B05" w:rsidRDefault="000D6C64" w:rsidP="000D6C64">
      <w:pPr>
        <w:pStyle w:val="Paragraphedeliste"/>
        <w:numPr>
          <w:ilvl w:val="0"/>
          <w:numId w:val="1"/>
        </w:numPr>
        <w:spacing w:after="160" w:line="259" w:lineRule="auto"/>
      </w:pPr>
      <w:r w:rsidRPr="00473B05">
        <w:t>Convention de location du terrain pour le pylône du Lac</w:t>
      </w:r>
    </w:p>
    <w:p w:rsidR="000D6C64" w:rsidRPr="00473B05" w:rsidRDefault="000D6C64" w:rsidP="000D6C64">
      <w:pPr>
        <w:rPr>
          <w:color w:val="000000"/>
        </w:rPr>
      </w:pPr>
      <w:r w:rsidRPr="00473B05">
        <w:rPr>
          <w:color w:val="000000"/>
        </w:rPr>
        <w:t xml:space="preserve">Monsieur le Maire explique aux membres du Conseil Municipal que, suite à l’implantation </w:t>
      </w:r>
      <w:r>
        <w:rPr>
          <w:color w:val="000000"/>
        </w:rPr>
        <w:t>d’</w:t>
      </w:r>
      <w:r w:rsidRPr="00473B05">
        <w:rPr>
          <w:color w:val="000000"/>
        </w:rPr>
        <w:t xml:space="preserve">un pylône de téléphonie mobile situé le long de la Route de Roffiac, il convient de signer une convention avec ATC France pour la mise à disposition de ce terrain </w:t>
      </w:r>
      <w:r>
        <w:rPr>
          <w:color w:val="000000"/>
        </w:rPr>
        <w:t>pour</w:t>
      </w:r>
      <w:r w:rsidRPr="00473B05">
        <w:rPr>
          <w:color w:val="000000"/>
        </w:rPr>
        <w:t xml:space="preserve"> un loyer annuel de 1000 euros. Le conseil municipal donne son accord.</w:t>
      </w:r>
    </w:p>
    <w:p w:rsidR="000D6C64" w:rsidRPr="00473B05" w:rsidRDefault="000D6C64" w:rsidP="000D6C64">
      <w:pPr>
        <w:rPr>
          <w:color w:val="000000"/>
        </w:rPr>
      </w:pPr>
    </w:p>
    <w:p w:rsidR="000D6C64" w:rsidRPr="00473B05" w:rsidRDefault="000D6C64" w:rsidP="000D6C64">
      <w:pPr>
        <w:pStyle w:val="Paragraphedeliste"/>
        <w:numPr>
          <w:ilvl w:val="0"/>
          <w:numId w:val="1"/>
        </w:numPr>
        <w:spacing w:after="160" w:line="259" w:lineRule="auto"/>
      </w:pPr>
      <w:r w:rsidRPr="00473B05">
        <w:t xml:space="preserve">Captage </w:t>
      </w:r>
      <w:proofErr w:type="spellStart"/>
      <w:r w:rsidRPr="00473B05">
        <w:t>Matarel</w:t>
      </w:r>
      <w:proofErr w:type="spellEnd"/>
      <w:r w:rsidRPr="00473B05">
        <w:t xml:space="preserve"> – Choix des entreprises</w:t>
      </w:r>
    </w:p>
    <w:p w:rsidR="000D6C64" w:rsidRPr="00473B05" w:rsidRDefault="000D6C64" w:rsidP="000D6C64">
      <w:r w:rsidRPr="00473B05">
        <w:t xml:space="preserve">Concernant la reprise du captage de </w:t>
      </w:r>
      <w:proofErr w:type="spellStart"/>
      <w:r w:rsidRPr="00473B05">
        <w:t>Matarel</w:t>
      </w:r>
      <w:proofErr w:type="spellEnd"/>
      <w:r w:rsidRPr="00473B05">
        <w:t>, l’appel d’offre a été lancé. Le conseil municipal décide de retenir l’entreprise SAGNARD TP pour un montant de 77 797 euros HT. La commune va bénéficier de subventions de l’agence de l’eau dans le cadre des accords de résiliences et du département. Les travaux du captage devraient débuter fin juin, début juillet.</w:t>
      </w:r>
    </w:p>
    <w:p w:rsidR="000D6C64" w:rsidRPr="00473B05" w:rsidRDefault="000D6C64" w:rsidP="000D6C64"/>
    <w:p w:rsidR="000D6C64" w:rsidRPr="00473B05" w:rsidRDefault="000D6C64" w:rsidP="000D6C64">
      <w:pPr>
        <w:pStyle w:val="Paragraphedeliste"/>
        <w:numPr>
          <w:ilvl w:val="0"/>
          <w:numId w:val="1"/>
        </w:numPr>
        <w:spacing w:after="160" w:line="259" w:lineRule="auto"/>
      </w:pPr>
      <w:r w:rsidRPr="00473B05">
        <w:t>Réalisation du skate -Park : délibération pour demande de subvention</w:t>
      </w:r>
    </w:p>
    <w:p w:rsidR="000D6C64" w:rsidRPr="00473B05" w:rsidRDefault="000D6C64" w:rsidP="000D6C64">
      <w:pPr>
        <w:rPr>
          <w:color w:val="000000"/>
        </w:rPr>
      </w:pPr>
      <w:r w:rsidRPr="00473B05">
        <w:t>Lors d’un précédent conseil, Le maire présentait le projet de réalisation d’un skate Parc. Le montant du projet</w:t>
      </w:r>
      <w:r>
        <w:t xml:space="preserve"> s’élèverait à 103 025 euros HT, y compris l’aménagement d’un parcours enfants en rondins de bois.</w:t>
      </w:r>
      <w:r w:rsidRPr="00473B05">
        <w:t xml:space="preserve"> La commune pourrait bénéficier d’une </w:t>
      </w:r>
      <w:r w:rsidRPr="00473B05">
        <w:rPr>
          <w:color w:val="000000"/>
        </w:rPr>
        <w:t>subvention de 40% du Conseil Régional Auvergne-Rhône-Alpes dans le cadre du Bonus Ruralité. Le conseil municipal donne son accord pour établir les demandes de subventions.</w:t>
      </w:r>
    </w:p>
    <w:p w:rsidR="000D6C64" w:rsidRPr="00473B05" w:rsidRDefault="000D6C64" w:rsidP="000D6C64">
      <w:pPr>
        <w:rPr>
          <w:color w:val="000000"/>
        </w:rPr>
      </w:pPr>
    </w:p>
    <w:p w:rsidR="000D6C64" w:rsidRDefault="000D6C64" w:rsidP="000D6C64">
      <w:pPr>
        <w:pStyle w:val="Paragraphedeliste"/>
        <w:numPr>
          <w:ilvl w:val="0"/>
          <w:numId w:val="1"/>
        </w:numPr>
        <w:spacing w:after="160" w:line="259" w:lineRule="auto"/>
        <w:rPr>
          <w:color w:val="000000"/>
        </w:rPr>
      </w:pPr>
      <w:r w:rsidRPr="00473B05">
        <w:rPr>
          <w:color w:val="000000"/>
        </w:rPr>
        <w:t>Sièges Com-Com 2026</w:t>
      </w:r>
    </w:p>
    <w:p w:rsidR="000D6C64" w:rsidRPr="001E55F1" w:rsidRDefault="000D6C64" w:rsidP="000D6C64">
      <w:pPr>
        <w:pStyle w:val="Paragraphedeliste"/>
        <w:rPr>
          <w:color w:val="000000"/>
        </w:rPr>
      </w:pPr>
    </w:p>
    <w:p w:rsidR="000D6C64" w:rsidRPr="00473B05" w:rsidRDefault="000D6C64" w:rsidP="000D6C64">
      <w:pPr>
        <w:pStyle w:val="Paragraphedeliste"/>
        <w:ind w:left="0" w:firstLine="720"/>
      </w:pPr>
      <w:r w:rsidRPr="00473B05">
        <w:rPr>
          <w:color w:val="000000"/>
        </w:rPr>
        <w:t xml:space="preserve">Le Maire indique au conseil municipal qu’il a été envisagé de conclure, entre les communes membres de la communauté de communes un accord local, fixant à </w:t>
      </w:r>
      <w:r w:rsidRPr="00071A4B">
        <w:rPr>
          <w:bCs/>
          <w:color w:val="000000"/>
        </w:rPr>
        <w:t>43</w:t>
      </w:r>
      <w:r w:rsidRPr="00473B05">
        <w:rPr>
          <w:color w:val="000000"/>
        </w:rPr>
        <w:t xml:space="preserve"> le nombre </w:t>
      </w:r>
      <w:r w:rsidRPr="00473B05">
        <w:rPr>
          <w:color w:val="000000"/>
        </w:rPr>
        <w:lastRenderedPageBreak/>
        <w:t>de sièges du conseil communautaire de la communauté.</w:t>
      </w:r>
      <w:r w:rsidRPr="00473B05">
        <w:t xml:space="preserve"> Afin de conclure</w:t>
      </w:r>
      <w:r>
        <w:t xml:space="preserve"> cet</w:t>
      </w:r>
      <w:r w:rsidRPr="00473B05">
        <w:t xml:space="preserve"> accord local, les communes membres doivent approuver cette composition par délibé</w:t>
      </w:r>
      <w:r>
        <w:t>rations concordantes. Le nombre</w:t>
      </w:r>
      <w:r w:rsidRPr="00473B05">
        <w:t xml:space="preserve"> de sièges pour la commune de Saint-Front est fixé à 2. Le conseil municipal donne son accord.</w:t>
      </w:r>
    </w:p>
    <w:p w:rsidR="000D6C64" w:rsidRDefault="000D6C64" w:rsidP="000D6C64"/>
    <w:p w:rsidR="000D6C64" w:rsidRPr="00473B05" w:rsidRDefault="000D6C64" w:rsidP="000D6C64">
      <w:pPr>
        <w:pStyle w:val="Paragraphedeliste"/>
        <w:numPr>
          <w:ilvl w:val="0"/>
          <w:numId w:val="1"/>
        </w:numPr>
        <w:spacing w:after="160" w:line="259" w:lineRule="auto"/>
      </w:pPr>
      <w:r w:rsidRPr="00473B05">
        <w:t xml:space="preserve">Mur de soutènement </w:t>
      </w:r>
      <w:proofErr w:type="spellStart"/>
      <w:r w:rsidRPr="00473B05">
        <w:t>Bournac</w:t>
      </w:r>
      <w:proofErr w:type="spellEnd"/>
    </w:p>
    <w:p w:rsidR="000D6C64" w:rsidRPr="00473B05" w:rsidRDefault="000D6C64" w:rsidP="000D6C64">
      <w:pPr>
        <w:jc w:val="both"/>
      </w:pPr>
      <w:r w:rsidRPr="00473B05">
        <w:t>Un mur de soutènement</w:t>
      </w:r>
      <w:r>
        <w:t xml:space="preserve"> en pierre</w:t>
      </w:r>
      <w:r w:rsidRPr="00473B05">
        <w:t xml:space="preserve"> d’une voie communale à </w:t>
      </w:r>
      <w:proofErr w:type="spellStart"/>
      <w:r w:rsidRPr="00473B05">
        <w:t>Bournac</w:t>
      </w:r>
      <w:proofErr w:type="spellEnd"/>
      <w:r w:rsidRPr="00473B05">
        <w:t xml:space="preserve"> menace de s’effondr</w:t>
      </w:r>
      <w:r>
        <w:t>er</w:t>
      </w:r>
      <w:r w:rsidRPr="00473B05">
        <w:t xml:space="preserve"> sur la propriété de Madame Jeannine PEYRELONG. Suite au devis de l’entreprise MEYGAL CONSTRUCTION, le conseil décide de remplacer le mur </w:t>
      </w:r>
      <w:r>
        <w:t xml:space="preserve">en pierres </w:t>
      </w:r>
      <w:r w:rsidRPr="00473B05">
        <w:t>par un mur en béton. La circulation sera interdite sur la voie communale de tous véhicules jusqu’à la fin des travaux.</w:t>
      </w:r>
    </w:p>
    <w:p w:rsidR="000D6C64" w:rsidRPr="00473B05" w:rsidRDefault="000D6C64" w:rsidP="000D6C64"/>
    <w:p w:rsidR="000D6C64" w:rsidRPr="00473B05" w:rsidRDefault="000D6C64" w:rsidP="000D6C64">
      <w:pPr>
        <w:pStyle w:val="Paragraphedeliste"/>
        <w:numPr>
          <w:ilvl w:val="0"/>
          <w:numId w:val="1"/>
        </w:numPr>
        <w:spacing w:after="160" w:line="259" w:lineRule="auto"/>
      </w:pPr>
      <w:r w:rsidRPr="00473B05">
        <w:t xml:space="preserve">Demande de Mr et Mme FENOUIL </w:t>
      </w:r>
    </w:p>
    <w:p w:rsidR="000D6C64" w:rsidRPr="00473B05" w:rsidRDefault="000D6C64" w:rsidP="000D6C64">
      <w:pPr>
        <w:jc w:val="both"/>
      </w:pPr>
      <w:r w:rsidRPr="00473B05">
        <w:t xml:space="preserve">La commune a reçu une demande de Mr et Mme FENOUIL pour l’achat d’une parcelle de terrain classée chemin communal qui se situe entre deux parcelles appartenant à Mr et Mme FENOUIL à Roffiac. Actuellement ce chemin est inexistant et </w:t>
      </w:r>
      <w:r>
        <w:t>n’a aucune utilité publique</w:t>
      </w:r>
      <w:r w:rsidRPr="00473B05">
        <w:t xml:space="preserve">. Le conseil municipal donne son accord pour déclasser et vendre </w:t>
      </w:r>
      <w:r>
        <w:t>ce chemin</w:t>
      </w:r>
      <w:r w:rsidRPr="00473B05">
        <w:t>.</w:t>
      </w:r>
    </w:p>
    <w:p w:rsidR="000D6C64" w:rsidRPr="00473B05" w:rsidRDefault="000D6C64" w:rsidP="000D6C64">
      <w:pPr>
        <w:jc w:val="both"/>
      </w:pPr>
    </w:p>
    <w:p w:rsidR="000D6C64" w:rsidRPr="00473B05" w:rsidRDefault="000D6C64" w:rsidP="000D6C64">
      <w:pPr>
        <w:pStyle w:val="Paragraphedeliste"/>
        <w:numPr>
          <w:ilvl w:val="0"/>
          <w:numId w:val="1"/>
        </w:numPr>
        <w:spacing w:after="160" w:line="259" w:lineRule="auto"/>
      </w:pPr>
      <w:r w:rsidRPr="00473B05">
        <w:t>Location de communaux Emilie DUCROUX</w:t>
      </w:r>
    </w:p>
    <w:p w:rsidR="000D6C64" w:rsidRPr="00473B05" w:rsidRDefault="000D6C64" w:rsidP="000D6C64">
      <w:pPr>
        <w:jc w:val="both"/>
      </w:pPr>
      <w:r w:rsidRPr="00473B05">
        <w:t xml:space="preserve">La commune a reçu la demande d’Emilie DUCROUX qui souhaiterait louer 2 parcelles communales à Bigorre à savoir AE 250 et AE 242. Le conseil municipal donne son accord pour établir un bail de location avec droit de passage pour ne pas enclaver </w:t>
      </w:r>
      <w:proofErr w:type="gramStart"/>
      <w:r w:rsidRPr="00473B05">
        <w:t>les  parcelles</w:t>
      </w:r>
      <w:proofErr w:type="gramEnd"/>
      <w:r w:rsidRPr="00473B05">
        <w:t xml:space="preserve"> à proximité. </w:t>
      </w:r>
    </w:p>
    <w:p w:rsidR="000D6C64" w:rsidRPr="00473B05" w:rsidRDefault="000D6C64" w:rsidP="000D6C64"/>
    <w:p w:rsidR="000D6C64" w:rsidRPr="00473B05" w:rsidRDefault="000D6C64" w:rsidP="000D6C64">
      <w:pPr>
        <w:pStyle w:val="Paragraphedeliste"/>
        <w:numPr>
          <w:ilvl w:val="0"/>
          <w:numId w:val="1"/>
        </w:numPr>
        <w:spacing w:after="160" w:line="259" w:lineRule="auto"/>
      </w:pPr>
      <w:r w:rsidRPr="00473B05">
        <w:t>Compétence eau et assainissement</w:t>
      </w:r>
    </w:p>
    <w:p w:rsidR="000D6C64" w:rsidRPr="00473B05" w:rsidRDefault="000D6C64" w:rsidP="000D6C64">
      <w:pPr>
        <w:autoSpaceDE w:val="0"/>
        <w:autoSpaceDN w:val="0"/>
        <w:adjustRightInd w:val="0"/>
        <w:ind w:right="108"/>
        <w:jc w:val="both"/>
        <w:rPr>
          <w:color w:val="000000"/>
        </w:rPr>
      </w:pPr>
      <w:r w:rsidRPr="00473B05">
        <w:rPr>
          <w:color w:val="000000"/>
        </w:rPr>
        <w:t>La commune de St Front dispose de la compétence AEP, assainissement collectif et assainissement individuel.</w:t>
      </w:r>
      <w:r>
        <w:rPr>
          <w:color w:val="000000"/>
        </w:rPr>
        <w:t xml:space="preserve"> </w:t>
      </w:r>
      <w:r w:rsidRPr="00473B05">
        <w:rPr>
          <w:color w:val="000000"/>
        </w:rPr>
        <w:t>Monsieur le Maire propose au Conseil Municipal d’engager une réflexion sur le transfert de la compétence AEP, assainissement collectif et assainissement individuel au Syndicat de Gestion des Eaux du Velay au 1</w:t>
      </w:r>
      <w:r w:rsidRPr="00473B05">
        <w:rPr>
          <w:color w:val="000000"/>
          <w:vertAlign w:val="superscript"/>
        </w:rPr>
        <w:t>er</w:t>
      </w:r>
      <w:r w:rsidRPr="00473B05">
        <w:rPr>
          <w:color w:val="000000"/>
        </w:rPr>
        <w:t xml:space="preserve"> janvier 2026.</w:t>
      </w:r>
    </w:p>
    <w:p w:rsidR="000D6C64" w:rsidRPr="00473B05" w:rsidRDefault="000D6C64" w:rsidP="000D6C64">
      <w:pPr>
        <w:spacing w:before="249" w:line="273" w:lineRule="exact"/>
        <w:ind w:right="108"/>
        <w:jc w:val="both"/>
        <w:textAlignment w:val="baseline"/>
        <w:rPr>
          <w:color w:val="000000"/>
        </w:rPr>
      </w:pPr>
      <w:r w:rsidRPr="00473B05">
        <w:rPr>
          <w:color w:val="000000"/>
        </w:rPr>
        <w:t>En effet il devient de plus en plus difficile pour une commune individuel</w:t>
      </w:r>
      <w:r>
        <w:rPr>
          <w:color w:val="000000"/>
        </w:rPr>
        <w:t>le</w:t>
      </w:r>
      <w:r w:rsidRPr="00473B05">
        <w:rPr>
          <w:color w:val="000000"/>
        </w:rPr>
        <w:t xml:space="preserve"> de gérer l’eau et l’assainissement, les </w:t>
      </w:r>
      <w:r>
        <w:rPr>
          <w:color w:val="000000"/>
        </w:rPr>
        <w:t>documents administratifs</w:t>
      </w:r>
      <w:r w:rsidRPr="00473B05">
        <w:rPr>
          <w:color w:val="000000"/>
        </w:rPr>
        <w:t xml:space="preserve"> </w:t>
      </w:r>
      <w:r>
        <w:rPr>
          <w:color w:val="000000"/>
        </w:rPr>
        <w:t>liés</w:t>
      </w:r>
      <w:r w:rsidRPr="00473B05">
        <w:rPr>
          <w:color w:val="000000"/>
        </w:rPr>
        <w:t xml:space="preserve"> </w:t>
      </w:r>
      <w:r>
        <w:rPr>
          <w:color w:val="000000"/>
        </w:rPr>
        <w:t>aux</w:t>
      </w:r>
      <w:r w:rsidRPr="00473B05">
        <w:rPr>
          <w:color w:val="000000"/>
        </w:rPr>
        <w:t xml:space="preserve"> réseaux </w:t>
      </w:r>
      <w:r>
        <w:rPr>
          <w:color w:val="000000"/>
        </w:rPr>
        <w:t>sont de plus en plus techniques. D</w:t>
      </w:r>
      <w:r w:rsidRPr="00473B05">
        <w:rPr>
          <w:color w:val="000000"/>
        </w:rPr>
        <w:t xml:space="preserve">e plus les communes </w:t>
      </w:r>
      <w:r>
        <w:rPr>
          <w:color w:val="000000"/>
        </w:rPr>
        <w:t>ne faisant pas parti d’un syndicat</w:t>
      </w:r>
      <w:r w:rsidRPr="00473B05">
        <w:rPr>
          <w:color w:val="000000"/>
        </w:rPr>
        <w:t xml:space="preserve"> seront moins subve</w:t>
      </w:r>
      <w:r>
        <w:rPr>
          <w:color w:val="000000"/>
        </w:rPr>
        <w:t>ntionnées par l’agence de l’eau, de ce fait il sera très compliqué d’entretenir les réseaux sans augmenter le prix de l’eau.</w:t>
      </w:r>
    </w:p>
    <w:p w:rsidR="000D6C64" w:rsidRPr="00473B05" w:rsidRDefault="000D6C64" w:rsidP="000D6C64">
      <w:pPr>
        <w:spacing w:before="249" w:line="273" w:lineRule="exact"/>
        <w:ind w:right="108"/>
        <w:jc w:val="both"/>
        <w:textAlignment w:val="baseline"/>
        <w:rPr>
          <w:color w:val="000000"/>
        </w:rPr>
      </w:pPr>
      <w:r w:rsidRPr="00473B05">
        <w:rPr>
          <w:color w:val="000000"/>
        </w:rPr>
        <w:t>Ce transfert, pourrait se finaliser après analyse</w:t>
      </w:r>
      <w:r>
        <w:rPr>
          <w:color w:val="000000"/>
        </w:rPr>
        <w:t xml:space="preserve"> des enjeux et l’étude d’impact. </w:t>
      </w:r>
      <w:r w:rsidRPr="00473B05">
        <w:rPr>
          <w:color w:val="000000"/>
        </w:rPr>
        <w:t>Un premier entretien s’est déroulé avec le SGEV pour une présentation des services.</w:t>
      </w:r>
    </w:p>
    <w:p w:rsidR="000D6C64" w:rsidRPr="00473B05" w:rsidRDefault="000D6C64" w:rsidP="000D6C64">
      <w:pPr>
        <w:spacing w:before="249" w:line="273" w:lineRule="exact"/>
        <w:ind w:right="108"/>
        <w:jc w:val="both"/>
        <w:textAlignment w:val="baseline"/>
        <w:rPr>
          <w:color w:val="000000"/>
        </w:rPr>
      </w:pPr>
      <w:r w:rsidRPr="00473B05">
        <w:rPr>
          <w:color w:val="000000"/>
        </w:rPr>
        <w:t xml:space="preserve">Une convention du personnel pourrait être signée, c’est-à-dire que </w:t>
      </w:r>
      <w:r>
        <w:rPr>
          <w:color w:val="000000"/>
        </w:rPr>
        <w:t>nos</w:t>
      </w:r>
      <w:r w:rsidRPr="00473B05">
        <w:rPr>
          <w:color w:val="000000"/>
        </w:rPr>
        <w:t xml:space="preserve"> employés communaux</w:t>
      </w:r>
      <w:r>
        <w:rPr>
          <w:color w:val="000000"/>
        </w:rPr>
        <w:t xml:space="preserve">, Gilles et Patrice </w:t>
      </w:r>
      <w:r w:rsidRPr="00473B05">
        <w:rPr>
          <w:color w:val="000000"/>
        </w:rPr>
        <w:t xml:space="preserve">interviendraient sur </w:t>
      </w:r>
      <w:r>
        <w:rPr>
          <w:color w:val="000000"/>
        </w:rPr>
        <w:t>nos</w:t>
      </w:r>
      <w:r w:rsidRPr="00473B05">
        <w:rPr>
          <w:color w:val="000000"/>
        </w:rPr>
        <w:t xml:space="preserve"> réseaux</w:t>
      </w:r>
      <w:r>
        <w:rPr>
          <w:color w:val="000000"/>
        </w:rPr>
        <w:t xml:space="preserve"> comme ils le font actuellement</w:t>
      </w:r>
      <w:r w:rsidRPr="00473B05">
        <w:rPr>
          <w:color w:val="000000"/>
        </w:rPr>
        <w:t xml:space="preserve"> et effectueraient également la relève des compteurs.</w:t>
      </w:r>
    </w:p>
    <w:p w:rsidR="000D6C64" w:rsidRDefault="000D6C64" w:rsidP="000D6C64">
      <w:pPr>
        <w:spacing w:before="249" w:line="273" w:lineRule="exact"/>
        <w:ind w:right="108"/>
        <w:jc w:val="both"/>
        <w:textAlignment w:val="baseline"/>
        <w:rPr>
          <w:color w:val="000000"/>
        </w:rPr>
      </w:pPr>
      <w:r w:rsidRPr="00473B05">
        <w:rPr>
          <w:color w:val="000000"/>
        </w:rPr>
        <w:t>Le conseil municipal donne son accord pour lancer les études.</w:t>
      </w:r>
    </w:p>
    <w:p w:rsidR="000D6C64" w:rsidRDefault="000D6C64" w:rsidP="000D6C64">
      <w:pPr>
        <w:spacing w:before="249" w:line="273" w:lineRule="exact"/>
        <w:ind w:right="108"/>
        <w:jc w:val="both"/>
        <w:textAlignment w:val="baseline"/>
        <w:rPr>
          <w:color w:val="000000"/>
        </w:rPr>
      </w:pPr>
    </w:p>
    <w:p w:rsidR="000D6C64" w:rsidRDefault="000D6C64" w:rsidP="000D6C64">
      <w:pPr>
        <w:spacing w:before="249" w:line="273" w:lineRule="exact"/>
        <w:ind w:right="108"/>
        <w:jc w:val="both"/>
        <w:textAlignment w:val="baseline"/>
        <w:rPr>
          <w:color w:val="000000"/>
        </w:rPr>
      </w:pPr>
    </w:p>
    <w:p w:rsidR="000D6C64" w:rsidRDefault="000D6C64" w:rsidP="000D6C64">
      <w:pPr>
        <w:spacing w:before="249" w:line="273" w:lineRule="exact"/>
        <w:ind w:right="108"/>
        <w:jc w:val="both"/>
        <w:textAlignment w:val="baseline"/>
        <w:rPr>
          <w:color w:val="000000"/>
        </w:rPr>
      </w:pPr>
    </w:p>
    <w:p w:rsidR="000D6C64" w:rsidRPr="00473B05" w:rsidRDefault="000D6C64" w:rsidP="000D6C64">
      <w:pPr>
        <w:spacing w:before="249" w:line="273" w:lineRule="exact"/>
        <w:ind w:left="648" w:right="108" w:firstLine="648"/>
        <w:jc w:val="both"/>
        <w:textAlignment w:val="baseline"/>
        <w:rPr>
          <w:color w:val="000000"/>
        </w:rPr>
      </w:pPr>
      <w:r w:rsidRPr="00473B05">
        <w:rPr>
          <w:color w:val="000000"/>
        </w:rPr>
        <w:lastRenderedPageBreak/>
        <w:t xml:space="preserve">- Vote du budget </w:t>
      </w:r>
      <w:proofErr w:type="spellStart"/>
      <w:r w:rsidRPr="00473B05">
        <w:rPr>
          <w:color w:val="000000"/>
        </w:rPr>
        <w:t>Charigou</w:t>
      </w:r>
      <w:proofErr w:type="spellEnd"/>
      <w:r w:rsidRPr="00473B05">
        <w:rPr>
          <w:color w:val="000000"/>
        </w:rPr>
        <w:t xml:space="preserve"> 3</w:t>
      </w:r>
    </w:p>
    <w:p w:rsidR="000D6C64" w:rsidRPr="00473B05" w:rsidRDefault="000D6C64" w:rsidP="000D6C64">
      <w:pPr>
        <w:spacing w:before="249" w:line="273" w:lineRule="exact"/>
        <w:ind w:right="108"/>
        <w:jc w:val="both"/>
        <w:textAlignment w:val="baseline"/>
        <w:rPr>
          <w:color w:val="000000"/>
        </w:rPr>
      </w:pPr>
      <w:r w:rsidRPr="00473B05">
        <w:rPr>
          <w:color w:val="000000"/>
        </w:rPr>
        <w:t>Comme évoqué lors d’un précédent conseil, un nouveau lot</w:t>
      </w:r>
      <w:r>
        <w:rPr>
          <w:color w:val="000000"/>
        </w:rPr>
        <w:t>issement</w:t>
      </w:r>
      <w:r w:rsidRPr="00473B05">
        <w:rPr>
          <w:color w:val="000000"/>
        </w:rPr>
        <w:t xml:space="preserve"> va être créé dans la continuité du lotissement de </w:t>
      </w:r>
      <w:proofErr w:type="spellStart"/>
      <w:r w:rsidRPr="00473B05">
        <w:rPr>
          <w:color w:val="000000"/>
        </w:rPr>
        <w:t>charigou</w:t>
      </w:r>
      <w:proofErr w:type="spellEnd"/>
      <w:r w:rsidRPr="00473B05">
        <w:rPr>
          <w:color w:val="000000"/>
        </w:rPr>
        <w:t xml:space="preserve"> 2.</w:t>
      </w:r>
      <w:r>
        <w:rPr>
          <w:color w:val="000000"/>
        </w:rPr>
        <w:t xml:space="preserve"> Une première esquisse de plan de masse est à l’étude.</w:t>
      </w:r>
    </w:p>
    <w:p w:rsidR="000D6C64" w:rsidRDefault="000D6C64" w:rsidP="000D6C64">
      <w:pPr>
        <w:spacing w:before="249" w:line="273" w:lineRule="exact"/>
        <w:ind w:right="108"/>
        <w:jc w:val="both"/>
        <w:textAlignment w:val="baseline"/>
        <w:rPr>
          <w:color w:val="000000"/>
        </w:rPr>
      </w:pPr>
      <w:r w:rsidRPr="00473B05">
        <w:rPr>
          <w:color w:val="000000"/>
        </w:rPr>
        <w:t>Pour cela un budget annexe a été créé</w:t>
      </w:r>
      <w:r>
        <w:rPr>
          <w:color w:val="000000"/>
        </w:rPr>
        <w:t>, il s’équilibre en investissement et en fonctionnement à 40 000 euros. Le conseil municipal donne son accord.</w:t>
      </w:r>
    </w:p>
    <w:p w:rsidR="000D6C64" w:rsidRDefault="000D6C64" w:rsidP="000D6C64">
      <w:pPr>
        <w:spacing w:before="249" w:line="273" w:lineRule="exact"/>
        <w:ind w:left="648" w:right="108" w:firstLine="648"/>
        <w:jc w:val="both"/>
        <w:textAlignment w:val="baseline"/>
        <w:rPr>
          <w:color w:val="000000"/>
        </w:rPr>
      </w:pPr>
      <w:r w:rsidRPr="00473B05">
        <w:rPr>
          <w:color w:val="000000"/>
        </w:rPr>
        <w:t>- Questions diverses</w:t>
      </w:r>
      <w:r>
        <w:rPr>
          <w:color w:val="000000"/>
        </w:rPr>
        <w:tab/>
      </w:r>
    </w:p>
    <w:p w:rsidR="000D6C64" w:rsidRDefault="000D6C64" w:rsidP="000D6C64">
      <w:pPr>
        <w:spacing w:before="249" w:line="273" w:lineRule="exact"/>
        <w:ind w:left="648" w:right="108" w:firstLine="648"/>
        <w:jc w:val="both"/>
        <w:textAlignment w:val="baseline"/>
        <w:rPr>
          <w:color w:val="000000"/>
        </w:rPr>
      </w:pPr>
      <w:r>
        <w:rPr>
          <w:color w:val="000000"/>
        </w:rPr>
        <w:t>- Régularisation achat terrain par Brigitte et Philippe DELABRE</w:t>
      </w:r>
    </w:p>
    <w:p w:rsidR="000D6C64" w:rsidRDefault="000D6C64" w:rsidP="000D6C64">
      <w:pPr>
        <w:spacing w:before="249" w:line="273" w:lineRule="exact"/>
        <w:ind w:right="108"/>
        <w:jc w:val="both"/>
        <w:textAlignment w:val="baseline"/>
        <w:rPr>
          <w:color w:val="000000"/>
        </w:rPr>
      </w:pPr>
      <w:r>
        <w:rPr>
          <w:color w:val="000000"/>
        </w:rPr>
        <w:t>André DEFAY expose au conseil la demande de Brigitte et Philippe DELABRE concernant l’achat d’une bande de terrain communal qui se situe entre leur propriété et le ruisseau, d’une surface de 35 m2. Le conseil donne son accord.</w:t>
      </w:r>
    </w:p>
    <w:p w:rsidR="000D6C64" w:rsidRDefault="000D6C64" w:rsidP="000D6C64">
      <w:pPr>
        <w:spacing w:before="249" w:line="273" w:lineRule="exact"/>
        <w:ind w:right="108"/>
        <w:jc w:val="both"/>
        <w:textAlignment w:val="baseline"/>
        <w:rPr>
          <w:color w:val="000000"/>
        </w:rPr>
      </w:pPr>
    </w:p>
    <w:p w:rsidR="000D6C64" w:rsidRDefault="000D6C64" w:rsidP="000D6C64">
      <w:pPr>
        <w:spacing w:before="249" w:line="273" w:lineRule="exact"/>
        <w:ind w:left="648" w:right="108" w:firstLine="648"/>
        <w:jc w:val="both"/>
        <w:textAlignment w:val="baseline"/>
        <w:rPr>
          <w:color w:val="000000"/>
        </w:rPr>
      </w:pPr>
      <w:r w:rsidRPr="00473B05">
        <w:rPr>
          <w:color w:val="000000"/>
        </w:rPr>
        <w:t>- Régularisation Jean-Paul GIBAUD</w:t>
      </w:r>
    </w:p>
    <w:p w:rsidR="000D6C64" w:rsidRPr="00473B05" w:rsidRDefault="000D6C64" w:rsidP="000D6C64">
      <w:pPr>
        <w:spacing w:before="249" w:line="273" w:lineRule="exact"/>
        <w:ind w:left="648" w:right="108" w:firstLine="648"/>
        <w:jc w:val="both"/>
        <w:textAlignment w:val="baseline"/>
        <w:rPr>
          <w:color w:val="000000"/>
        </w:rPr>
      </w:pPr>
    </w:p>
    <w:p w:rsidR="000D6C64" w:rsidRDefault="000D6C64" w:rsidP="000D6C64">
      <w:pPr>
        <w:jc w:val="both"/>
      </w:pPr>
      <w:r w:rsidRPr="00473B05">
        <w:t xml:space="preserve">La commune a reçu une demande de </w:t>
      </w:r>
      <w:r>
        <w:t xml:space="preserve">Jean-Paul GIBAUD </w:t>
      </w:r>
      <w:r w:rsidRPr="00473B05">
        <w:t>pour l</w:t>
      </w:r>
      <w:r>
        <w:t>a régularisation</w:t>
      </w:r>
      <w:r w:rsidRPr="00473B05">
        <w:t xml:space="preserve"> </w:t>
      </w:r>
      <w:r>
        <w:t>d’un bout</w:t>
      </w:r>
      <w:r w:rsidRPr="00473B05">
        <w:t xml:space="preserve"> de terrain actuellement classé chemin communal qui se situe entre </w:t>
      </w:r>
      <w:r>
        <w:t xml:space="preserve">ses deux propriétés </w:t>
      </w:r>
      <w:proofErr w:type="gramStart"/>
      <w:r>
        <w:t xml:space="preserve">à </w:t>
      </w:r>
      <w:r w:rsidRPr="00473B05">
        <w:t xml:space="preserve"> </w:t>
      </w:r>
      <w:proofErr w:type="spellStart"/>
      <w:r>
        <w:t>Machabert</w:t>
      </w:r>
      <w:proofErr w:type="spellEnd"/>
      <w:proofErr w:type="gramEnd"/>
      <w:r w:rsidRPr="00473B05">
        <w:t>.</w:t>
      </w:r>
      <w:r>
        <w:t xml:space="preserve"> </w:t>
      </w:r>
      <w:r w:rsidRPr="00473B05">
        <w:t>Actuellement ce chemin est inexistant</w:t>
      </w:r>
      <w:r>
        <w:t xml:space="preserve"> et n’a pas d’utilité publique.</w:t>
      </w:r>
    </w:p>
    <w:p w:rsidR="000D6C64" w:rsidRDefault="000D6C64" w:rsidP="000D6C64">
      <w:pPr>
        <w:jc w:val="both"/>
      </w:pPr>
      <w:r w:rsidRPr="00473B05">
        <w:t>Le conseil municipal donne son accord pour déclasser et vendre</w:t>
      </w:r>
      <w:r>
        <w:t xml:space="preserve"> ce chemin à Jean-Paul GIBAUD</w:t>
      </w:r>
      <w:r w:rsidRPr="00473B05">
        <w:t>.</w:t>
      </w:r>
    </w:p>
    <w:p w:rsidR="000D6C64" w:rsidRDefault="000D6C64" w:rsidP="000D6C64"/>
    <w:p w:rsidR="000D6C64" w:rsidRDefault="000D6C64" w:rsidP="000D6C64"/>
    <w:p w:rsidR="000D6C64" w:rsidRPr="009B178D" w:rsidRDefault="000D6C64" w:rsidP="000D6C64">
      <w:pPr>
        <w:ind w:left="284"/>
      </w:pPr>
      <w:r>
        <w:t xml:space="preserve">    </w:t>
      </w:r>
      <w:r w:rsidRPr="009B178D">
        <w:t xml:space="preserve">          - Maison CHALINDAR</w:t>
      </w:r>
    </w:p>
    <w:p w:rsidR="000D6C64" w:rsidRPr="00B72181" w:rsidRDefault="000D6C64" w:rsidP="000D6C64">
      <w:pPr>
        <w:pStyle w:val="Paragraphedeliste"/>
      </w:pPr>
    </w:p>
    <w:p w:rsidR="000D6C64" w:rsidRPr="00B72181" w:rsidRDefault="000D6C64" w:rsidP="000D6C64">
      <w:pPr>
        <w:pStyle w:val="Paragraphedeliste"/>
        <w:ind w:left="0"/>
        <w:jc w:val="both"/>
      </w:pPr>
      <w:r w:rsidRPr="00B72181">
        <w:t xml:space="preserve">Le maire a reçu les héritiers de Monsieur CHALINDAR concernant la maison qui s’est écroulée au mois de février dans le bourg. Ces derniers vont entreprendre les travaux nécessaires pour sécuriser la maison. </w:t>
      </w:r>
      <w:r>
        <w:t>Si les travaux ne sont pas réalisés rapidement la commune procèdera à la démolition de l’immeuble, comme la loi le permet. Les frais étant à la charge des héritiers du bien.</w:t>
      </w:r>
    </w:p>
    <w:p w:rsidR="000D6C64" w:rsidRPr="00A45D69" w:rsidRDefault="000D6C64" w:rsidP="000D6C64">
      <w:pPr>
        <w:spacing w:before="249" w:line="273" w:lineRule="exact"/>
        <w:ind w:left="648" w:right="108" w:firstLine="648"/>
        <w:jc w:val="both"/>
        <w:textAlignment w:val="baseline"/>
        <w:rPr>
          <w:color w:val="000000"/>
        </w:rPr>
      </w:pPr>
    </w:p>
    <w:p w:rsidR="000D6C64" w:rsidRPr="00473B05" w:rsidRDefault="000D6C64" w:rsidP="000D6C64"/>
    <w:p w:rsidR="004D3A5B" w:rsidRDefault="00A9736B">
      <w:r>
        <w:t>Le Maire</w:t>
      </w:r>
      <w:r>
        <w:tab/>
      </w:r>
      <w:r>
        <w:tab/>
      </w:r>
      <w:r>
        <w:tab/>
      </w:r>
      <w:r>
        <w:tab/>
      </w:r>
      <w:r>
        <w:tab/>
      </w:r>
      <w:r>
        <w:tab/>
      </w:r>
      <w:r w:rsidR="00CD2D69">
        <w:t xml:space="preserve">                   </w:t>
      </w:r>
      <w:r>
        <w:t>La secrétaire de séance</w:t>
      </w:r>
    </w:p>
    <w:p w:rsidR="00A9736B" w:rsidRDefault="00A9736B">
      <w:r>
        <w:t xml:space="preserve">Philippe DELABRE                                                 </w:t>
      </w:r>
      <w:r w:rsidR="00CD2D69">
        <w:t xml:space="preserve">                   </w:t>
      </w:r>
      <w:r>
        <w:t xml:space="preserve"> Catherine MOREL</w:t>
      </w:r>
    </w:p>
    <w:sectPr w:rsidR="00A973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E66"/>
    <w:multiLevelType w:val="hybridMultilevel"/>
    <w:tmpl w:val="829E46D4"/>
    <w:lvl w:ilvl="0" w:tplc="402EB934">
      <w:numFmt w:val="bullet"/>
      <w:lvlText w:val="-"/>
      <w:lvlJc w:val="left"/>
      <w:pPr>
        <w:ind w:left="644"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097300"/>
    <w:multiLevelType w:val="hybridMultilevel"/>
    <w:tmpl w:val="FA24BFDA"/>
    <w:lvl w:ilvl="0" w:tplc="4FA6E8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187537">
    <w:abstractNumId w:val="0"/>
  </w:num>
  <w:num w:numId="2" w16cid:durableId="643970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81"/>
    <w:rsid w:val="000D6C64"/>
    <w:rsid w:val="00171A3D"/>
    <w:rsid w:val="004D3A5B"/>
    <w:rsid w:val="00557A50"/>
    <w:rsid w:val="00581CF3"/>
    <w:rsid w:val="007C6441"/>
    <w:rsid w:val="00861681"/>
    <w:rsid w:val="008707DE"/>
    <w:rsid w:val="00897941"/>
    <w:rsid w:val="0096744B"/>
    <w:rsid w:val="00A9736B"/>
    <w:rsid w:val="00CD2D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E9A76-16AB-46B3-A634-6D033C0B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681"/>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8616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616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6168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6168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6168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6168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168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168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168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168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6168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6168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6168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6168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6168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168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168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1681"/>
    <w:rPr>
      <w:rFonts w:eastAsiaTheme="majorEastAsia" w:cstheme="majorBidi"/>
      <w:color w:val="272727" w:themeColor="text1" w:themeTint="D8"/>
    </w:rPr>
  </w:style>
  <w:style w:type="paragraph" w:styleId="Titre">
    <w:name w:val="Title"/>
    <w:basedOn w:val="Normal"/>
    <w:next w:val="Normal"/>
    <w:link w:val="TitreCar"/>
    <w:uiPriority w:val="10"/>
    <w:qFormat/>
    <w:rsid w:val="0086168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16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168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168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1681"/>
    <w:pPr>
      <w:spacing w:before="160"/>
      <w:jc w:val="center"/>
    </w:pPr>
    <w:rPr>
      <w:i/>
      <w:iCs/>
      <w:color w:val="404040" w:themeColor="text1" w:themeTint="BF"/>
    </w:rPr>
  </w:style>
  <w:style w:type="character" w:customStyle="1" w:styleId="CitationCar">
    <w:name w:val="Citation Car"/>
    <w:basedOn w:val="Policepardfaut"/>
    <w:link w:val="Citation"/>
    <w:uiPriority w:val="29"/>
    <w:rsid w:val="00861681"/>
    <w:rPr>
      <w:i/>
      <w:iCs/>
      <w:color w:val="404040" w:themeColor="text1" w:themeTint="BF"/>
    </w:rPr>
  </w:style>
  <w:style w:type="paragraph" w:styleId="Paragraphedeliste">
    <w:name w:val="List Paragraph"/>
    <w:basedOn w:val="Normal"/>
    <w:uiPriority w:val="34"/>
    <w:qFormat/>
    <w:rsid w:val="00861681"/>
    <w:pPr>
      <w:ind w:left="720"/>
      <w:contextualSpacing/>
    </w:pPr>
  </w:style>
  <w:style w:type="character" w:styleId="Accentuationintense">
    <w:name w:val="Intense Emphasis"/>
    <w:basedOn w:val="Policepardfaut"/>
    <w:uiPriority w:val="21"/>
    <w:qFormat/>
    <w:rsid w:val="00861681"/>
    <w:rPr>
      <w:i/>
      <w:iCs/>
      <w:color w:val="2F5496" w:themeColor="accent1" w:themeShade="BF"/>
    </w:rPr>
  </w:style>
  <w:style w:type="paragraph" w:styleId="Citationintense">
    <w:name w:val="Intense Quote"/>
    <w:basedOn w:val="Normal"/>
    <w:next w:val="Normal"/>
    <w:link w:val="CitationintenseCar"/>
    <w:uiPriority w:val="30"/>
    <w:qFormat/>
    <w:rsid w:val="008616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61681"/>
    <w:rPr>
      <w:i/>
      <w:iCs/>
      <w:color w:val="2F5496" w:themeColor="accent1" w:themeShade="BF"/>
    </w:rPr>
  </w:style>
  <w:style w:type="character" w:styleId="Rfrenceintense">
    <w:name w:val="Intense Reference"/>
    <w:basedOn w:val="Policepardfaut"/>
    <w:uiPriority w:val="32"/>
    <w:qFormat/>
    <w:rsid w:val="008616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5648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 info</dc:creator>
  <cp:keywords/>
  <dc:description/>
  <cp:lastModifiedBy>resp info</cp:lastModifiedBy>
  <cp:revision>2</cp:revision>
  <dcterms:created xsi:type="dcterms:W3CDTF">2025-11-19T08:47:00Z</dcterms:created>
  <dcterms:modified xsi:type="dcterms:W3CDTF">2025-11-19T08:47:00Z</dcterms:modified>
</cp:coreProperties>
</file>