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9E579" w14:textId="2A9445EC" w:rsidR="00AA6A1F" w:rsidRDefault="00AA6A1F" w:rsidP="00AA6A1F">
      <w:pPr>
        <w:jc w:val="center"/>
        <w:rPr>
          <w:b/>
          <w:sz w:val="36"/>
          <w:szCs w:val="36"/>
        </w:rPr>
      </w:pPr>
      <w:r>
        <w:rPr>
          <w:b/>
          <w:sz w:val="36"/>
          <w:szCs w:val="36"/>
        </w:rPr>
        <w:t xml:space="preserve">Procès-verbal du Conseil Municipal du </w:t>
      </w:r>
      <w:r>
        <w:rPr>
          <w:b/>
          <w:sz w:val="36"/>
          <w:szCs w:val="36"/>
        </w:rPr>
        <w:t>3 juin 2026</w:t>
      </w:r>
      <w:r>
        <w:rPr>
          <w:b/>
          <w:sz w:val="36"/>
          <w:szCs w:val="36"/>
        </w:rPr>
        <w:t xml:space="preserve"> </w:t>
      </w:r>
    </w:p>
    <w:p w14:paraId="050519EB" w14:textId="77777777" w:rsidR="00AA6A1F" w:rsidRDefault="00AA6A1F" w:rsidP="00AA6A1F">
      <w:pPr>
        <w:jc w:val="center"/>
        <w:rPr>
          <w:b/>
          <w:sz w:val="28"/>
          <w:szCs w:val="28"/>
        </w:rPr>
      </w:pPr>
    </w:p>
    <w:p w14:paraId="2FC0005F" w14:textId="77777777" w:rsidR="00AA6A1F" w:rsidRDefault="00AA6A1F" w:rsidP="00AA6A1F">
      <w:pPr>
        <w:tabs>
          <w:tab w:val="left" w:pos="2835"/>
        </w:tabs>
        <w:autoSpaceDE w:val="0"/>
        <w:autoSpaceDN w:val="0"/>
        <w:adjustRightInd w:val="0"/>
        <w:jc w:val="both"/>
        <w:rPr>
          <w:rFonts w:ascii="Tahoma" w:hAnsi="Tahoma" w:cs="Tahoma"/>
          <w:b/>
          <w:bCs/>
          <w:sz w:val="18"/>
          <w:szCs w:val="20"/>
          <w:u w:val="single"/>
        </w:rPr>
      </w:pPr>
    </w:p>
    <w:p w14:paraId="73DB1899" w14:textId="77777777" w:rsidR="00AA6A1F" w:rsidRDefault="00AA6A1F" w:rsidP="00AA6A1F">
      <w:pPr>
        <w:tabs>
          <w:tab w:val="left" w:pos="2835"/>
        </w:tabs>
        <w:autoSpaceDE w:val="0"/>
        <w:autoSpaceDN w:val="0"/>
        <w:adjustRightInd w:val="0"/>
        <w:jc w:val="both"/>
        <w:rPr>
          <w:rFonts w:ascii="Tahoma" w:hAnsi="Tahoma" w:cs="Tahoma"/>
          <w:sz w:val="18"/>
          <w:szCs w:val="20"/>
        </w:rPr>
      </w:pPr>
      <w:r>
        <w:rPr>
          <w:rFonts w:ascii="Tahoma" w:hAnsi="Tahoma" w:cs="Tahoma"/>
          <w:b/>
          <w:bCs/>
          <w:sz w:val="18"/>
          <w:szCs w:val="20"/>
          <w:u w:val="single"/>
        </w:rPr>
        <w:t>PRESENTS</w:t>
      </w:r>
      <w:r>
        <w:rPr>
          <w:rFonts w:ascii="Tahoma" w:hAnsi="Tahoma" w:cs="Tahoma"/>
          <w:sz w:val="18"/>
          <w:szCs w:val="20"/>
        </w:rPr>
        <w:t> : Agathe CHAZALLON - Jean-Yves CHAZALLON - André DEFAY - Philippe DELABRE - Gérald GIBAUD -Catherine MATHIEU - Sonia MAUREL</w:t>
      </w:r>
      <w:r>
        <w:rPr>
          <w:rFonts w:ascii="Tahoma" w:hAnsi="Tahoma" w:cs="Tahoma"/>
          <w:bCs/>
          <w:sz w:val="18"/>
          <w:szCs w:val="20"/>
        </w:rPr>
        <w:t xml:space="preserve"> </w:t>
      </w:r>
      <w:r>
        <w:rPr>
          <w:rFonts w:ascii="Tahoma" w:hAnsi="Tahoma" w:cs="Tahoma"/>
          <w:sz w:val="18"/>
          <w:szCs w:val="20"/>
        </w:rPr>
        <w:t xml:space="preserve">- </w:t>
      </w:r>
      <w:r>
        <w:rPr>
          <w:rFonts w:ascii="Tahoma" w:hAnsi="Tahoma" w:cs="Tahoma"/>
          <w:bCs/>
          <w:sz w:val="18"/>
          <w:szCs w:val="20"/>
        </w:rPr>
        <w:t xml:space="preserve">Virginie MONTES - </w:t>
      </w:r>
      <w:r>
        <w:rPr>
          <w:rFonts w:ascii="Tahoma" w:hAnsi="Tahoma" w:cs="Tahoma"/>
          <w:sz w:val="18"/>
          <w:szCs w:val="20"/>
        </w:rPr>
        <w:t>Patrick MOREL - Lionel PEYRELONG - Marie ROYET</w:t>
      </w:r>
    </w:p>
    <w:p w14:paraId="374B887D" w14:textId="77777777" w:rsidR="00AA6A1F" w:rsidRDefault="00AA6A1F" w:rsidP="00AA6A1F">
      <w:pPr>
        <w:tabs>
          <w:tab w:val="left" w:pos="2835"/>
        </w:tabs>
        <w:autoSpaceDE w:val="0"/>
        <w:autoSpaceDN w:val="0"/>
        <w:adjustRightInd w:val="0"/>
        <w:jc w:val="both"/>
      </w:pPr>
      <w:r>
        <w:rPr>
          <w:rFonts w:ascii="Tahoma" w:hAnsi="Tahoma" w:cs="Tahoma"/>
          <w:b/>
          <w:bCs/>
          <w:sz w:val="18"/>
          <w:szCs w:val="20"/>
          <w:u w:val="single"/>
        </w:rPr>
        <w:t>ABSENTS</w:t>
      </w:r>
      <w:r>
        <w:rPr>
          <w:rFonts w:ascii="Tahoma" w:hAnsi="Tahoma" w:cs="Tahoma"/>
          <w:b/>
          <w:bCs/>
          <w:sz w:val="18"/>
          <w:szCs w:val="20"/>
        </w:rPr>
        <w:t xml:space="preserve"> : </w:t>
      </w:r>
    </w:p>
    <w:p w14:paraId="67BFF441" w14:textId="77777777" w:rsidR="00AA6A1F" w:rsidRDefault="00AA6A1F" w:rsidP="00AA6A1F">
      <w:pPr>
        <w:tabs>
          <w:tab w:val="left" w:pos="2835"/>
        </w:tabs>
        <w:autoSpaceDE w:val="0"/>
        <w:autoSpaceDN w:val="0"/>
        <w:adjustRightInd w:val="0"/>
        <w:jc w:val="both"/>
        <w:rPr>
          <w:rFonts w:ascii="Tahoma" w:hAnsi="Tahoma" w:cs="Tahoma"/>
          <w:sz w:val="18"/>
          <w:szCs w:val="20"/>
        </w:rPr>
      </w:pPr>
      <w:r>
        <w:rPr>
          <w:rFonts w:ascii="Tahoma" w:hAnsi="Tahoma" w:cs="Tahoma"/>
          <w:b/>
          <w:sz w:val="18"/>
          <w:szCs w:val="20"/>
          <w:u w:val="single"/>
        </w:rPr>
        <w:t>EXCUSES</w:t>
      </w:r>
      <w:r>
        <w:rPr>
          <w:rFonts w:ascii="Tahoma" w:hAnsi="Tahoma" w:cs="Tahoma"/>
          <w:b/>
          <w:sz w:val="18"/>
          <w:szCs w:val="20"/>
        </w:rPr>
        <w:t> :</w:t>
      </w:r>
    </w:p>
    <w:p w14:paraId="4A0A6171" w14:textId="1BC2718D" w:rsidR="00AA6A1F" w:rsidRDefault="00AA6A1F" w:rsidP="00AA6A1F">
      <w:pPr>
        <w:tabs>
          <w:tab w:val="left" w:pos="2835"/>
        </w:tabs>
        <w:autoSpaceDE w:val="0"/>
        <w:autoSpaceDN w:val="0"/>
        <w:adjustRightInd w:val="0"/>
        <w:jc w:val="both"/>
        <w:rPr>
          <w:rFonts w:ascii="Tahoma" w:hAnsi="Tahoma" w:cs="Tahoma"/>
          <w:bCs/>
          <w:sz w:val="18"/>
          <w:szCs w:val="20"/>
        </w:rPr>
      </w:pPr>
      <w:r>
        <w:rPr>
          <w:rFonts w:ascii="Tahoma" w:hAnsi="Tahoma" w:cs="Tahoma"/>
          <w:b/>
          <w:bCs/>
          <w:sz w:val="18"/>
          <w:szCs w:val="20"/>
          <w:u w:val="single"/>
        </w:rPr>
        <w:t>SECRETAIRE DE SEANCE</w:t>
      </w:r>
      <w:r>
        <w:rPr>
          <w:rFonts w:ascii="Tahoma" w:hAnsi="Tahoma" w:cs="Tahoma"/>
          <w:b/>
          <w:bCs/>
          <w:sz w:val="18"/>
          <w:szCs w:val="20"/>
        </w:rPr>
        <w:t> </w:t>
      </w:r>
      <w:r>
        <w:rPr>
          <w:rFonts w:ascii="Tahoma" w:hAnsi="Tahoma" w:cs="Tahoma"/>
          <w:bCs/>
          <w:sz w:val="18"/>
          <w:szCs w:val="20"/>
        </w:rPr>
        <w:t xml:space="preserve">: </w:t>
      </w:r>
      <w:r>
        <w:rPr>
          <w:rFonts w:ascii="Tahoma" w:hAnsi="Tahoma" w:cs="Tahoma"/>
          <w:bCs/>
          <w:sz w:val="18"/>
          <w:szCs w:val="20"/>
        </w:rPr>
        <w:t>Catherine MATHIEU</w:t>
      </w:r>
    </w:p>
    <w:p w14:paraId="0B49013F" w14:textId="77777777" w:rsidR="00AA6A1F" w:rsidRDefault="00AA6A1F" w:rsidP="00AA6A1F">
      <w:pPr>
        <w:tabs>
          <w:tab w:val="left" w:pos="2835"/>
        </w:tabs>
        <w:autoSpaceDE w:val="0"/>
        <w:autoSpaceDN w:val="0"/>
        <w:adjustRightInd w:val="0"/>
        <w:jc w:val="both"/>
        <w:rPr>
          <w:rFonts w:ascii="Tahoma" w:hAnsi="Tahoma" w:cs="Tahoma"/>
          <w:bCs/>
          <w:sz w:val="18"/>
          <w:szCs w:val="20"/>
        </w:rPr>
      </w:pPr>
    </w:p>
    <w:p w14:paraId="0AC19586" w14:textId="77777777" w:rsidR="00AA6A1F" w:rsidRDefault="00AA6A1F" w:rsidP="00AA6A1F">
      <w:pPr>
        <w:tabs>
          <w:tab w:val="left" w:pos="2835"/>
        </w:tabs>
        <w:autoSpaceDE w:val="0"/>
        <w:autoSpaceDN w:val="0"/>
        <w:adjustRightInd w:val="0"/>
        <w:jc w:val="both"/>
        <w:rPr>
          <w:rFonts w:ascii="Tahoma" w:hAnsi="Tahoma" w:cs="Tahoma"/>
          <w:bCs/>
          <w:sz w:val="18"/>
          <w:szCs w:val="20"/>
        </w:rPr>
      </w:pPr>
    </w:p>
    <w:p w14:paraId="3F91DBAB" w14:textId="3A792B22" w:rsidR="00AA6A1F" w:rsidRDefault="00AA6A1F" w:rsidP="00AA6A1F">
      <w:pPr>
        <w:rPr>
          <w:b/>
          <w:sz w:val="28"/>
          <w:szCs w:val="28"/>
        </w:rPr>
      </w:pPr>
      <w:r>
        <w:rPr>
          <w:b/>
          <w:sz w:val="28"/>
          <w:szCs w:val="28"/>
        </w:rPr>
        <w:t xml:space="preserve">Le conseil municipal approuve la séance du </w:t>
      </w:r>
      <w:r>
        <w:rPr>
          <w:b/>
          <w:sz w:val="28"/>
          <w:szCs w:val="28"/>
        </w:rPr>
        <w:t>16</w:t>
      </w:r>
      <w:r>
        <w:rPr>
          <w:b/>
          <w:sz w:val="28"/>
          <w:szCs w:val="28"/>
        </w:rPr>
        <w:t xml:space="preserve"> avril 2026</w:t>
      </w:r>
    </w:p>
    <w:p w14:paraId="59A50C7B" w14:textId="77777777" w:rsidR="00AA6A1F" w:rsidRDefault="00AA6A1F" w:rsidP="00AA6A1F">
      <w:pPr>
        <w:jc w:val="both"/>
        <w:rPr>
          <w:bCs/>
          <w:sz w:val="28"/>
          <w:szCs w:val="28"/>
        </w:rPr>
      </w:pPr>
    </w:p>
    <w:p w14:paraId="2BDCB0F6" w14:textId="77777777" w:rsidR="00AA6A1F" w:rsidRDefault="00AA6A1F" w:rsidP="00AA6A1F">
      <w:pPr>
        <w:jc w:val="both"/>
        <w:rPr>
          <w:b/>
          <w:sz w:val="32"/>
          <w:szCs w:val="32"/>
        </w:rPr>
      </w:pPr>
      <w:r>
        <w:rPr>
          <w:b/>
          <w:sz w:val="32"/>
          <w:szCs w:val="32"/>
        </w:rPr>
        <w:t>Ordre du jour :</w:t>
      </w:r>
    </w:p>
    <w:p w14:paraId="43B42CF6" w14:textId="77777777" w:rsidR="004D3A5B" w:rsidRDefault="004D3A5B"/>
    <w:p w14:paraId="1ED9F00A" w14:textId="77777777" w:rsidR="00AA6A1F" w:rsidRDefault="00AA6A1F" w:rsidP="00AA6A1F">
      <w:pPr>
        <w:pStyle w:val="Paragraphedeliste"/>
        <w:numPr>
          <w:ilvl w:val="0"/>
          <w:numId w:val="1"/>
        </w:numPr>
        <w:suppressAutoHyphens/>
        <w:autoSpaceDN w:val="0"/>
        <w:contextualSpacing w:val="0"/>
        <w:textAlignment w:val="baseline"/>
      </w:pPr>
      <w:r>
        <w:rPr>
          <w:bCs/>
          <w:sz w:val="28"/>
          <w:szCs w:val="28"/>
        </w:rPr>
        <w:t>Présentation du rapport d’activités 2025 de la Communauté de Communes</w:t>
      </w:r>
    </w:p>
    <w:p w14:paraId="29DA7997" w14:textId="77777777" w:rsidR="00AA6A1F" w:rsidRDefault="00AA6A1F" w:rsidP="00AA6A1F">
      <w:pPr>
        <w:pStyle w:val="NormalWeb"/>
        <w:jc w:val="both"/>
      </w:pPr>
      <w:r>
        <w:t>Les services de la Communauté de Communes réalisent tous les ans un rapport d’activités qui établit un </w:t>
      </w:r>
      <w:r>
        <w:rPr>
          <w:rStyle w:val="lev"/>
          <w:rFonts w:eastAsiaTheme="majorEastAsia"/>
        </w:rPr>
        <w:t>bilan de toutes les décisions et actions engagées</w:t>
      </w:r>
      <w:r>
        <w:t xml:space="preserve"> dans chaque secteur. Celui-ci a été présenté au conseil municipal.</w:t>
      </w:r>
    </w:p>
    <w:p w14:paraId="3D77540C" w14:textId="77777777" w:rsidR="00AA6A1F" w:rsidRDefault="00AA6A1F" w:rsidP="00AA6A1F">
      <w:pPr>
        <w:rPr>
          <w:bCs/>
        </w:rPr>
      </w:pPr>
    </w:p>
    <w:p w14:paraId="25E0210F" w14:textId="77777777" w:rsidR="00AA6A1F" w:rsidRDefault="00AA6A1F" w:rsidP="00AA6A1F">
      <w:pPr>
        <w:pStyle w:val="Paragraphedeliste"/>
        <w:numPr>
          <w:ilvl w:val="0"/>
          <w:numId w:val="1"/>
        </w:numPr>
        <w:suppressAutoHyphens/>
        <w:autoSpaceDN w:val="0"/>
        <w:contextualSpacing w:val="0"/>
        <w:textAlignment w:val="baseline"/>
      </w:pPr>
      <w:r>
        <w:rPr>
          <w:bCs/>
          <w:sz w:val="28"/>
          <w:szCs w:val="28"/>
        </w:rPr>
        <w:t>PV complémentaire de transfert des actifs au SGEV</w:t>
      </w:r>
    </w:p>
    <w:p w14:paraId="226107FB" w14:textId="77777777" w:rsidR="00AA6A1F" w:rsidRDefault="00AA6A1F" w:rsidP="00AA6A1F">
      <w:pPr>
        <w:pStyle w:val="Paragraphedeliste"/>
        <w:rPr>
          <w:bCs/>
        </w:rPr>
      </w:pPr>
    </w:p>
    <w:p w14:paraId="7F7BDF41" w14:textId="77777777" w:rsidR="00AA6A1F" w:rsidRDefault="00AA6A1F" w:rsidP="00AA6A1F">
      <w:pPr>
        <w:pStyle w:val="Paragraphedeliste"/>
        <w:ind w:left="0"/>
        <w:jc w:val="both"/>
      </w:pPr>
      <w:r>
        <w:t>Monsieur le Maire explique aux membres du conseil municipal que, suite au transfert des compétences assainissement et eau au SGEV et en complément du procès-verbal de transfert approuvé le 2 avril 2026, il convient d’intégrer à l’actif transféré les biens réglés entre octobre et décembre 2025. Le conseil municipal approuve le PV complémentaire de transfert.</w:t>
      </w:r>
    </w:p>
    <w:p w14:paraId="4E30ADDC" w14:textId="77777777" w:rsidR="00AA6A1F" w:rsidRDefault="00AA6A1F" w:rsidP="00AA6A1F">
      <w:pPr>
        <w:pStyle w:val="Paragraphedeliste"/>
        <w:rPr>
          <w:bCs/>
          <w:sz w:val="28"/>
          <w:szCs w:val="28"/>
        </w:rPr>
      </w:pPr>
    </w:p>
    <w:p w14:paraId="3C8AA478" w14:textId="77777777" w:rsidR="00AA6A1F" w:rsidRDefault="00AA6A1F" w:rsidP="00AA6A1F">
      <w:pPr>
        <w:pStyle w:val="Paragraphedeliste"/>
        <w:rPr>
          <w:bCs/>
        </w:rPr>
      </w:pPr>
    </w:p>
    <w:p w14:paraId="2DD45760" w14:textId="77777777" w:rsidR="00AA6A1F" w:rsidRDefault="00AA6A1F" w:rsidP="00AA6A1F">
      <w:pPr>
        <w:pStyle w:val="Paragraphedeliste"/>
        <w:numPr>
          <w:ilvl w:val="0"/>
          <w:numId w:val="1"/>
        </w:numPr>
        <w:suppressAutoHyphens/>
        <w:autoSpaceDN w:val="0"/>
        <w:contextualSpacing w:val="0"/>
        <w:textAlignment w:val="baseline"/>
      </w:pPr>
      <w:r>
        <w:rPr>
          <w:bCs/>
          <w:sz w:val="28"/>
          <w:szCs w:val="28"/>
        </w:rPr>
        <w:t>Mesures de compensation – projet de parc éolien à Pradelle</w:t>
      </w:r>
    </w:p>
    <w:p w14:paraId="4628D82A" w14:textId="77777777" w:rsidR="00AA6A1F" w:rsidRDefault="00AA6A1F" w:rsidP="00AA6A1F">
      <w:pPr>
        <w:pStyle w:val="Paragraphedeliste"/>
        <w:rPr>
          <w:bCs/>
        </w:rPr>
      </w:pPr>
    </w:p>
    <w:p w14:paraId="27F99861" w14:textId="77777777" w:rsidR="00AA6A1F" w:rsidRDefault="00AA6A1F" w:rsidP="00AA6A1F">
      <w:pPr>
        <w:spacing w:before="100" w:after="100"/>
        <w:jc w:val="both"/>
      </w:pPr>
      <w:r>
        <w:t>Dans le cadre du projet éolien d’EDF Power Solutions France sur la commune de Pradelles, un déboisement de 3 hectares sera nécessaire. En contrepartie, il est impératif de trouver une forêt de 6 hectares, comme l’a souligné l’étude d’impact qui a révélé la nécessité d’une mesure de compensation environnementale.</w:t>
      </w:r>
    </w:p>
    <w:p w14:paraId="2D5781E7" w14:textId="77777777" w:rsidR="00AA6A1F" w:rsidRDefault="00AA6A1F" w:rsidP="00AA6A1F">
      <w:pPr>
        <w:spacing w:before="100" w:after="100"/>
        <w:jc w:val="both"/>
      </w:pPr>
      <w:r>
        <w:t>Le Maire a informé le Conseil municipal de la proposition de l’ONF concernant la mise à disposition de parcelles communales à Saint-Front, d’une superficie de 6,7 hectares, qui seront réservées à cette compensation, sans intervention humaine pendant une durée de 50 ans.</w:t>
      </w:r>
    </w:p>
    <w:p w14:paraId="111F4B65" w14:textId="77777777" w:rsidR="00AA6A1F" w:rsidRDefault="00AA6A1F" w:rsidP="00AA6A1F">
      <w:pPr>
        <w:spacing w:before="100" w:after="100"/>
        <w:jc w:val="both"/>
      </w:pPr>
      <w:r>
        <w:t>La perte économique pour la commune a été évaluée à 33 600 € pour la surface concernée. En réponse, EDF Power Solutions France propose de verser une indemnité de 42 000 € à la commune.</w:t>
      </w:r>
    </w:p>
    <w:p w14:paraId="789C1850" w14:textId="77777777" w:rsidR="00AA6A1F" w:rsidRDefault="00AA6A1F" w:rsidP="00AA6A1F">
      <w:pPr>
        <w:spacing w:before="100" w:after="100"/>
        <w:jc w:val="both"/>
      </w:pPr>
      <w:r>
        <w:t>La mise en œuvre de cette mesure, ainsi que le versement de l’indemnité, commenceront dès le démarrage des travaux du parc éolien à Pradelles, dont la réalisation est prévue pour la fin de l’année 2027. La commune a donné son accord pour cette démarche.</w:t>
      </w:r>
    </w:p>
    <w:p w14:paraId="175D9EDD" w14:textId="77777777" w:rsidR="00AA6A1F" w:rsidRDefault="00AA6A1F" w:rsidP="00AA6A1F">
      <w:pPr>
        <w:spacing w:before="100" w:after="100"/>
        <w:jc w:val="both"/>
      </w:pPr>
    </w:p>
    <w:p w14:paraId="7DA44A0A" w14:textId="77777777" w:rsidR="00AA6A1F" w:rsidRDefault="00AA6A1F" w:rsidP="00AA6A1F">
      <w:pPr>
        <w:pStyle w:val="Paragraphedeliste"/>
        <w:numPr>
          <w:ilvl w:val="0"/>
          <w:numId w:val="1"/>
        </w:numPr>
        <w:suppressAutoHyphens/>
        <w:autoSpaceDN w:val="0"/>
        <w:contextualSpacing w:val="0"/>
        <w:textAlignment w:val="baseline"/>
      </w:pPr>
      <w:r>
        <w:rPr>
          <w:bCs/>
          <w:sz w:val="28"/>
          <w:szCs w:val="28"/>
        </w:rPr>
        <w:t>Choix des entreprises pour la voirie 2026</w:t>
      </w:r>
    </w:p>
    <w:p w14:paraId="22B965F5" w14:textId="77777777" w:rsidR="00AA6A1F" w:rsidRDefault="00AA6A1F" w:rsidP="00AA6A1F">
      <w:pPr>
        <w:pStyle w:val="Paragraphedeliste"/>
        <w:rPr>
          <w:bCs/>
        </w:rPr>
      </w:pPr>
    </w:p>
    <w:p w14:paraId="3D893974" w14:textId="77777777" w:rsidR="00AA6A1F" w:rsidRDefault="00AA6A1F" w:rsidP="00AA6A1F">
      <w:pPr>
        <w:jc w:val="both"/>
      </w:pPr>
      <w:r>
        <w:rPr>
          <w:bCs/>
        </w:rPr>
        <w:t xml:space="preserve">Concernant les travaux de voirie communale 2026, le conseil municipal a décidé la réparation des routes du lotissement de Bonnefont, du Lac et le PATA sur la route de Bigorre à </w:t>
      </w:r>
      <w:proofErr w:type="spellStart"/>
      <w:r>
        <w:rPr>
          <w:bCs/>
        </w:rPr>
        <w:t>Bournac</w:t>
      </w:r>
      <w:proofErr w:type="spellEnd"/>
      <w:r>
        <w:rPr>
          <w:bCs/>
        </w:rPr>
        <w:t xml:space="preserve"> C’est l’entreprise Chambon qui a été retenue. Le montant total des travaux sera de l’ordre de 63 000 euros.</w:t>
      </w:r>
    </w:p>
    <w:p w14:paraId="546DDBA0" w14:textId="77777777" w:rsidR="00AA6A1F" w:rsidRDefault="00AA6A1F" w:rsidP="00AA6A1F">
      <w:pPr>
        <w:pStyle w:val="Paragraphedeliste"/>
        <w:jc w:val="both"/>
        <w:rPr>
          <w:bCs/>
        </w:rPr>
      </w:pPr>
    </w:p>
    <w:p w14:paraId="158F63B7" w14:textId="77777777" w:rsidR="00AA6A1F" w:rsidRDefault="00AA6A1F" w:rsidP="00AA6A1F">
      <w:pPr>
        <w:pStyle w:val="Paragraphedeliste"/>
        <w:rPr>
          <w:bCs/>
        </w:rPr>
      </w:pPr>
    </w:p>
    <w:p w14:paraId="38F12E1C" w14:textId="77777777" w:rsidR="00AA6A1F" w:rsidRDefault="00AA6A1F" w:rsidP="00AA6A1F">
      <w:pPr>
        <w:pStyle w:val="Paragraphedeliste"/>
        <w:numPr>
          <w:ilvl w:val="0"/>
          <w:numId w:val="1"/>
        </w:numPr>
        <w:suppressAutoHyphens/>
        <w:autoSpaceDN w:val="0"/>
        <w:contextualSpacing w:val="0"/>
        <w:textAlignment w:val="baseline"/>
      </w:pPr>
      <w:r>
        <w:rPr>
          <w:bCs/>
          <w:sz w:val="28"/>
          <w:szCs w:val="28"/>
        </w:rPr>
        <w:t>Point sur les travaux 2026</w:t>
      </w:r>
      <w:r>
        <w:t xml:space="preserve"> </w:t>
      </w:r>
    </w:p>
    <w:p w14:paraId="1782BEB8" w14:textId="77777777" w:rsidR="00AA6A1F" w:rsidRDefault="00AA6A1F" w:rsidP="00AA6A1F">
      <w:pPr>
        <w:rPr>
          <w:bCs/>
        </w:rPr>
      </w:pPr>
    </w:p>
    <w:p w14:paraId="0DDB4475" w14:textId="77777777" w:rsidR="00AA6A1F" w:rsidRDefault="00AA6A1F" w:rsidP="00AA6A1F">
      <w:pPr>
        <w:spacing w:before="100" w:after="100"/>
        <w:jc w:val="both"/>
      </w:pPr>
      <w:r>
        <w:t>Le maire fait un point sur l’avancement des travaux prévus pour 2026.</w:t>
      </w:r>
    </w:p>
    <w:p w14:paraId="2FDDE50B" w14:textId="77777777" w:rsidR="00AA6A1F" w:rsidRDefault="00AA6A1F" w:rsidP="00AA6A1F">
      <w:pPr>
        <w:spacing w:before="100" w:after="100"/>
        <w:jc w:val="both"/>
      </w:pPr>
      <w:r>
        <w:t>Il indique que des devis ont été demandés concernant la réfection des joints du mur de la place du Foirail ainsi que pour l’installation de barrières.</w:t>
      </w:r>
    </w:p>
    <w:p w14:paraId="6EA894BC" w14:textId="77777777" w:rsidR="00AA6A1F" w:rsidRDefault="00AA6A1F" w:rsidP="00AA6A1F">
      <w:pPr>
        <w:spacing w:before="100" w:after="100"/>
        <w:jc w:val="both"/>
      </w:pPr>
      <w:r>
        <w:t xml:space="preserve">La démolition de la maison </w:t>
      </w:r>
      <w:proofErr w:type="spellStart"/>
      <w:r>
        <w:t>Chalindar</w:t>
      </w:r>
      <w:proofErr w:type="spellEnd"/>
      <w:r>
        <w:t>, située dans le bourg, a été réalisée.</w:t>
      </w:r>
    </w:p>
    <w:p w14:paraId="545EE3E9" w14:textId="77777777" w:rsidR="00AA6A1F" w:rsidRDefault="00AA6A1F" w:rsidP="00AA6A1F">
      <w:pPr>
        <w:spacing w:before="100" w:after="100"/>
        <w:jc w:val="both"/>
      </w:pPr>
      <w:r>
        <w:t xml:space="preserve">Les travaux d’électricité destinés à la terrasse du Petit </w:t>
      </w:r>
      <w:proofErr w:type="spellStart"/>
      <w:r>
        <w:t>Baz’AR</w:t>
      </w:r>
      <w:proofErr w:type="spellEnd"/>
      <w:r>
        <w:t xml:space="preserve"> sont terminés. Par ailleurs, un devis pour l’installation de la ventilation a été signé.</w:t>
      </w:r>
    </w:p>
    <w:p w14:paraId="575A45F9" w14:textId="77777777" w:rsidR="00AA6A1F" w:rsidRDefault="00AA6A1F" w:rsidP="00AA6A1F">
      <w:pPr>
        <w:spacing w:before="100" w:after="100"/>
        <w:jc w:val="both"/>
      </w:pPr>
      <w:r>
        <w:t xml:space="preserve">Concernant le lotissement de </w:t>
      </w:r>
      <w:proofErr w:type="spellStart"/>
      <w:r>
        <w:t>Charigou</w:t>
      </w:r>
      <w:proofErr w:type="spellEnd"/>
      <w:r>
        <w:t xml:space="preserve"> 3, nous avons obtenu l’arrêté du permis d’aménager, la consultation des entreprises a été lancée. Quatre entreprises ont répondu à l’appel d’offres et l’analyse des candidatures par le bureau AB2R est actuellement en étude.</w:t>
      </w:r>
    </w:p>
    <w:p w14:paraId="3D3B439D" w14:textId="77777777" w:rsidR="00AA6A1F" w:rsidRDefault="00AA6A1F" w:rsidP="00AA6A1F">
      <w:pPr>
        <w:spacing w:before="100" w:after="100"/>
        <w:jc w:val="both"/>
      </w:pPr>
      <w:r>
        <w:t>S’agissant de la station d’épuration, les travaux progressent très bien. La première partie de l’installation est désormais en service et le chantier est entré dans sa phase de finition.</w:t>
      </w:r>
    </w:p>
    <w:p w14:paraId="259DB5EE" w14:textId="77777777" w:rsidR="00AA6A1F" w:rsidRDefault="00AA6A1F" w:rsidP="00AA6A1F">
      <w:pPr>
        <w:spacing w:before="100" w:after="100"/>
        <w:jc w:val="both"/>
      </w:pPr>
      <w:r>
        <w:t>La sonorisation de l’église a été entièrement rénovée.</w:t>
      </w:r>
    </w:p>
    <w:p w14:paraId="2E592169" w14:textId="77777777" w:rsidR="00AA6A1F" w:rsidRDefault="00AA6A1F" w:rsidP="00AA6A1F">
      <w:pPr>
        <w:spacing w:before="100" w:after="100"/>
        <w:jc w:val="both"/>
      </w:pPr>
      <w:r>
        <w:t>La nouvelle étrave a été commandée.</w:t>
      </w:r>
    </w:p>
    <w:p w14:paraId="2C638A98" w14:textId="77777777" w:rsidR="00AA6A1F" w:rsidRDefault="00AA6A1F" w:rsidP="00AA6A1F">
      <w:pPr>
        <w:spacing w:before="100" w:after="100"/>
        <w:jc w:val="both"/>
      </w:pPr>
      <w:r>
        <w:t>La réfection de la toiture du centre d’accueil est reportée à 2027 afin de permettre à la commune de bénéficier du dispositif « Bonus Ruralité », dont les conditions d’éligibilité ne pourront être remplies qu’à partir de l’année prochaine.</w:t>
      </w:r>
    </w:p>
    <w:p w14:paraId="01C8ADB5" w14:textId="77777777" w:rsidR="00AA6A1F" w:rsidRDefault="00AA6A1F" w:rsidP="00AA6A1F">
      <w:pPr>
        <w:rPr>
          <w:bCs/>
        </w:rPr>
      </w:pPr>
    </w:p>
    <w:p w14:paraId="0ABCACFC" w14:textId="77777777" w:rsidR="00AA6A1F" w:rsidRDefault="00AA6A1F" w:rsidP="00AA6A1F">
      <w:pPr>
        <w:rPr>
          <w:bCs/>
          <w:sz w:val="28"/>
          <w:szCs w:val="28"/>
          <w:u w:val="single"/>
        </w:rPr>
      </w:pPr>
      <w:r>
        <w:rPr>
          <w:bCs/>
          <w:sz w:val="28"/>
          <w:szCs w:val="28"/>
          <w:u w:val="single"/>
        </w:rPr>
        <w:t>Questions diverses</w:t>
      </w:r>
    </w:p>
    <w:p w14:paraId="0344E3D2" w14:textId="77777777" w:rsidR="00AA6A1F" w:rsidRDefault="00AA6A1F" w:rsidP="00AA6A1F">
      <w:pPr>
        <w:rPr>
          <w:bCs/>
        </w:rPr>
      </w:pPr>
    </w:p>
    <w:p w14:paraId="04E4901A" w14:textId="77777777" w:rsidR="00AA6A1F" w:rsidRDefault="00AA6A1F" w:rsidP="00AA6A1F">
      <w:pPr>
        <w:pStyle w:val="Paragraphedeliste"/>
        <w:numPr>
          <w:ilvl w:val="0"/>
          <w:numId w:val="1"/>
        </w:numPr>
        <w:suppressAutoHyphens/>
        <w:autoSpaceDN w:val="0"/>
        <w:contextualSpacing w:val="0"/>
        <w:textAlignment w:val="baseline"/>
        <w:rPr>
          <w:bCs/>
          <w:sz w:val="28"/>
          <w:szCs w:val="28"/>
        </w:rPr>
      </w:pPr>
      <w:r>
        <w:rPr>
          <w:bCs/>
          <w:sz w:val="28"/>
          <w:szCs w:val="28"/>
        </w:rPr>
        <w:t>Subvention « amendes de police »</w:t>
      </w:r>
    </w:p>
    <w:p w14:paraId="4F78EF18" w14:textId="77777777" w:rsidR="00AA6A1F" w:rsidRDefault="00AA6A1F" w:rsidP="00AA6A1F">
      <w:pPr>
        <w:spacing w:before="100" w:after="100"/>
        <w:jc w:val="both"/>
      </w:pPr>
      <w:r>
        <w:t xml:space="preserve">Le Département de la Haute-Loire peut reverser aux communes de moins de 10 000 habitants une partie des recettes issues du produit des amendes de police relatives à la circulation routière. Ces crédits sont destinés à financer des aménagements et équipements améliorant la sécurité des usagers ainsi que des aires de stationnement. </w:t>
      </w:r>
    </w:p>
    <w:p w14:paraId="6D7957BF" w14:textId="77777777" w:rsidR="00AA6A1F" w:rsidRDefault="00AA6A1F" w:rsidP="00AA6A1F">
      <w:pPr>
        <w:spacing w:before="100" w:after="100"/>
        <w:jc w:val="both"/>
      </w:pPr>
      <w:r>
        <w:t>Monsieur le Maire informe le conseil municipal que la commune est éligible à ce dispositif et propose de solliciter une subvention au titre des « amendes de police » pour la création d’une aire de stationnement située au fond du lotissement de Bonnefond et devant l’écho point du garage communal.</w:t>
      </w:r>
    </w:p>
    <w:p w14:paraId="6328193E" w14:textId="77777777" w:rsidR="00AA6A1F" w:rsidRDefault="00AA6A1F" w:rsidP="00AA6A1F">
      <w:pPr>
        <w:rPr>
          <w:bCs/>
          <w:sz w:val="28"/>
          <w:szCs w:val="28"/>
        </w:rPr>
      </w:pPr>
    </w:p>
    <w:p w14:paraId="145D5E3B" w14:textId="77777777" w:rsidR="00AA6A1F" w:rsidRDefault="00AA6A1F" w:rsidP="00AA6A1F">
      <w:pPr>
        <w:pStyle w:val="Paragraphedeliste"/>
        <w:numPr>
          <w:ilvl w:val="0"/>
          <w:numId w:val="1"/>
        </w:numPr>
        <w:suppressAutoHyphens/>
        <w:autoSpaceDN w:val="0"/>
        <w:contextualSpacing w:val="0"/>
        <w:textAlignment w:val="baseline"/>
        <w:rPr>
          <w:bCs/>
          <w:sz w:val="28"/>
          <w:szCs w:val="28"/>
        </w:rPr>
      </w:pPr>
      <w:r>
        <w:rPr>
          <w:bCs/>
          <w:sz w:val="28"/>
          <w:szCs w:val="28"/>
        </w:rPr>
        <w:t>Vente chemin Bourgeon</w:t>
      </w:r>
    </w:p>
    <w:p w14:paraId="5CF4B6D4" w14:textId="77777777" w:rsidR="00AA6A1F" w:rsidRDefault="00AA6A1F" w:rsidP="00AA6A1F">
      <w:pPr>
        <w:pStyle w:val="Paragraphedeliste"/>
        <w:rPr>
          <w:bCs/>
          <w:sz w:val="28"/>
          <w:szCs w:val="28"/>
        </w:rPr>
      </w:pPr>
    </w:p>
    <w:p w14:paraId="3316C21A" w14:textId="77777777" w:rsidR="00AA6A1F" w:rsidRDefault="00AA6A1F" w:rsidP="00AA6A1F">
      <w:pPr>
        <w:jc w:val="both"/>
      </w:pPr>
      <w:r>
        <w:t>La commune de Saint-Front a reçu une demande de Monsieur BOURGEON, propriétaire d’une maison à Couteaux, souhaitant acquérir une portion du chemin situé devant sa propriété. Afin de procéder à cette vente, il est nécessaire de déclasser le chemin, étant donné qu’il n’est plus utilisé directement par le public. De plus, un document de bornage devra être établi, et ce, aux frais de l’acquéreur. Le conseil municipal a donné son accord de principe pour la vente d’une partie de ce chemin.</w:t>
      </w:r>
    </w:p>
    <w:p w14:paraId="0B21262E" w14:textId="77777777" w:rsidR="00AA6A1F" w:rsidRDefault="00AA6A1F" w:rsidP="00AA6A1F"/>
    <w:p w14:paraId="11C2782C" w14:textId="77777777" w:rsidR="00AA6A1F" w:rsidRDefault="00AA6A1F" w:rsidP="00AA6A1F">
      <w:pPr>
        <w:pStyle w:val="Paragraphedeliste"/>
        <w:numPr>
          <w:ilvl w:val="0"/>
          <w:numId w:val="1"/>
        </w:numPr>
        <w:suppressAutoHyphens/>
        <w:autoSpaceDN w:val="0"/>
        <w:contextualSpacing w:val="0"/>
        <w:textAlignment w:val="baseline"/>
        <w:rPr>
          <w:sz w:val="28"/>
          <w:szCs w:val="28"/>
        </w:rPr>
      </w:pPr>
      <w:r>
        <w:rPr>
          <w:sz w:val="28"/>
          <w:szCs w:val="28"/>
        </w:rPr>
        <w:t>40 ans du centre d’accueil</w:t>
      </w:r>
    </w:p>
    <w:p w14:paraId="6C88F212" w14:textId="77777777" w:rsidR="00AA6A1F" w:rsidRDefault="00AA6A1F" w:rsidP="00AA6A1F">
      <w:pPr>
        <w:pStyle w:val="Paragraphedeliste"/>
      </w:pPr>
    </w:p>
    <w:p w14:paraId="5CBB7E52" w14:textId="77777777" w:rsidR="00AA6A1F" w:rsidRDefault="00AA6A1F" w:rsidP="00AA6A1F">
      <w:pPr>
        <w:pStyle w:val="Paragraphedeliste"/>
        <w:ind w:left="0"/>
      </w:pPr>
      <w:r>
        <w:t>Cette année, le centre d’accueil fête ses 40 ans. Cet anniversaire sera célébré le samedi 20 juin à partir de 16 heures au centre d’accueil.</w:t>
      </w:r>
    </w:p>
    <w:p w14:paraId="1FE9EB47" w14:textId="77777777" w:rsidR="00AA6A1F" w:rsidRDefault="00AA6A1F" w:rsidP="00AA6A1F">
      <w:pPr>
        <w:pStyle w:val="Paragraphedeliste"/>
        <w:ind w:left="0"/>
      </w:pPr>
    </w:p>
    <w:p w14:paraId="6BF3D450" w14:textId="77777777" w:rsidR="00AA6A1F" w:rsidRDefault="00AA6A1F" w:rsidP="00AA6A1F">
      <w:pPr>
        <w:pStyle w:val="Paragraphedeliste"/>
        <w:ind w:left="0"/>
      </w:pPr>
    </w:p>
    <w:p w14:paraId="0424F2E2" w14:textId="77777777" w:rsidR="00AA6A1F" w:rsidRDefault="00AA6A1F" w:rsidP="00AA6A1F">
      <w:pPr>
        <w:pStyle w:val="Paragraphedeliste"/>
        <w:numPr>
          <w:ilvl w:val="0"/>
          <w:numId w:val="1"/>
        </w:numPr>
        <w:suppressAutoHyphens/>
        <w:autoSpaceDN w:val="0"/>
        <w:contextualSpacing w:val="0"/>
        <w:textAlignment w:val="baseline"/>
        <w:rPr>
          <w:bCs/>
          <w:sz w:val="28"/>
          <w:szCs w:val="28"/>
        </w:rPr>
      </w:pPr>
      <w:r>
        <w:rPr>
          <w:bCs/>
          <w:sz w:val="28"/>
          <w:szCs w:val="28"/>
        </w:rPr>
        <w:lastRenderedPageBreak/>
        <w:t>Ancien Centre Equestre</w:t>
      </w:r>
    </w:p>
    <w:p w14:paraId="18867848" w14:textId="77777777" w:rsidR="00AA6A1F" w:rsidRDefault="00AA6A1F" w:rsidP="00AA6A1F"/>
    <w:p w14:paraId="79C13420" w14:textId="77777777" w:rsidR="00AA6A1F" w:rsidRDefault="00AA6A1F" w:rsidP="00AA6A1F">
      <w:pPr>
        <w:pStyle w:val="Paragraphedeliste"/>
        <w:ind w:left="0"/>
        <w:jc w:val="both"/>
      </w:pPr>
      <w:r>
        <w:t>Lors d’un précédent conseil, il avait été proposé de réhabiliter l’ancien centre équestre en deux appartements. La commune avait sollicité un architecte, qui a estimé le coût des travaux à environ 600 000 euros. Le conseil a décidé d’abandonner ce projet, jugé trop coûteux, et de prendre le temps de réfléchir à l’avenir de l’ancien centre équestre.</w:t>
      </w:r>
    </w:p>
    <w:p w14:paraId="03F9A4E4" w14:textId="77777777" w:rsidR="00AA6A1F" w:rsidRDefault="00AA6A1F" w:rsidP="00AA6A1F">
      <w:pPr>
        <w:pStyle w:val="Paragraphedeliste"/>
        <w:ind w:left="0"/>
      </w:pPr>
    </w:p>
    <w:p w14:paraId="49CFEE9D" w14:textId="77777777" w:rsidR="00AA6A1F" w:rsidRDefault="00AA6A1F"/>
    <w:p w14:paraId="44C118A5" w14:textId="2956DB59" w:rsidR="00AA6A1F" w:rsidRDefault="00AA6A1F">
      <w:r>
        <w:t>Le Maire</w:t>
      </w:r>
      <w:r>
        <w:tab/>
      </w:r>
      <w:r>
        <w:tab/>
      </w:r>
      <w:r>
        <w:tab/>
      </w:r>
      <w:r>
        <w:tab/>
      </w:r>
      <w:r>
        <w:tab/>
      </w:r>
      <w:r>
        <w:tab/>
      </w:r>
      <w:r>
        <w:tab/>
      </w:r>
      <w:r>
        <w:tab/>
        <w:t>La secrétaire de séance</w:t>
      </w:r>
    </w:p>
    <w:p w14:paraId="539F504D" w14:textId="77777777" w:rsidR="00AA6A1F" w:rsidRDefault="00AA6A1F"/>
    <w:p w14:paraId="07EE2397" w14:textId="4972495D" w:rsidR="00AA6A1F" w:rsidRDefault="00AA6A1F">
      <w:r>
        <w:t>Philippe DELABRE</w:t>
      </w:r>
      <w:r>
        <w:tab/>
      </w:r>
      <w:r>
        <w:tab/>
      </w:r>
      <w:r>
        <w:tab/>
      </w:r>
      <w:r>
        <w:tab/>
      </w:r>
      <w:r>
        <w:tab/>
      </w:r>
      <w:r>
        <w:tab/>
      </w:r>
      <w:r>
        <w:tab/>
        <w:t>Catherine MATHIEU</w:t>
      </w:r>
    </w:p>
    <w:sectPr w:rsidR="00AA6A1F" w:rsidSect="00AA6A1F">
      <w:pgSz w:w="11906" w:h="16838"/>
      <w:pgMar w:top="568"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42B18"/>
    <w:multiLevelType w:val="multilevel"/>
    <w:tmpl w:val="FFC6F1A8"/>
    <w:lvl w:ilvl="0">
      <w:numFmt w:val="bullet"/>
      <w:lvlText w:val="-"/>
      <w:lvlJc w:val="left"/>
      <w:pPr>
        <w:ind w:left="720" w:hanging="360"/>
      </w:pPr>
      <w:rPr>
        <w:rFonts w:ascii="Times New Roman" w:eastAsia="Times New Roman" w:hAnsi="Times New Roman" w:cs="Times New Roman"/>
        <w:sz w:val="2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24137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A1F"/>
    <w:rsid w:val="004D3A5B"/>
    <w:rsid w:val="008707DE"/>
    <w:rsid w:val="0096744B"/>
    <w:rsid w:val="00AA6A1F"/>
    <w:rsid w:val="00E82D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224B5"/>
  <w15:chartTrackingRefBased/>
  <w15:docId w15:val="{1B4859CF-9CCF-446A-AC89-FAAFA4083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A1F"/>
    <w:pPr>
      <w:spacing w:after="0" w:line="240" w:lineRule="auto"/>
    </w:pPr>
    <w:rPr>
      <w:rFonts w:ascii="Times New Roman" w:eastAsia="Times New Roman" w:hAnsi="Times New Roman" w:cs="Times New Roman"/>
      <w:kern w:val="0"/>
      <w:sz w:val="24"/>
      <w:szCs w:val="24"/>
      <w:lang w:eastAsia="fr-FR"/>
      <w14:ligatures w14:val="none"/>
    </w:rPr>
  </w:style>
  <w:style w:type="paragraph" w:styleId="Titre1">
    <w:name w:val="heading 1"/>
    <w:basedOn w:val="Normal"/>
    <w:next w:val="Normal"/>
    <w:link w:val="Titre1Car"/>
    <w:uiPriority w:val="9"/>
    <w:qFormat/>
    <w:rsid w:val="00AA6A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AA6A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A6A1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A6A1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A6A1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A6A1F"/>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A6A1F"/>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A6A1F"/>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A6A1F"/>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A6A1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A6A1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A6A1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A6A1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A6A1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A6A1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A6A1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A6A1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A6A1F"/>
    <w:rPr>
      <w:rFonts w:eastAsiaTheme="majorEastAsia" w:cstheme="majorBidi"/>
      <w:color w:val="272727" w:themeColor="text1" w:themeTint="D8"/>
    </w:rPr>
  </w:style>
  <w:style w:type="paragraph" w:styleId="Titre">
    <w:name w:val="Title"/>
    <w:basedOn w:val="Normal"/>
    <w:next w:val="Normal"/>
    <w:link w:val="TitreCar"/>
    <w:uiPriority w:val="10"/>
    <w:qFormat/>
    <w:rsid w:val="00AA6A1F"/>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A6A1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A6A1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A6A1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A6A1F"/>
    <w:pPr>
      <w:spacing w:before="160"/>
      <w:jc w:val="center"/>
    </w:pPr>
    <w:rPr>
      <w:i/>
      <w:iCs/>
      <w:color w:val="404040" w:themeColor="text1" w:themeTint="BF"/>
    </w:rPr>
  </w:style>
  <w:style w:type="character" w:customStyle="1" w:styleId="CitationCar">
    <w:name w:val="Citation Car"/>
    <w:basedOn w:val="Policepardfaut"/>
    <w:link w:val="Citation"/>
    <w:uiPriority w:val="29"/>
    <w:rsid w:val="00AA6A1F"/>
    <w:rPr>
      <w:i/>
      <w:iCs/>
      <w:color w:val="404040" w:themeColor="text1" w:themeTint="BF"/>
    </w:rPr>
  </w:style>
  <w:style w:type="paragraph" w:styleId="Paragraphedeliste">
    <w:name w:val="List Paragraph"/>
    <w:basedOn w:val="Normal"/>
    <w:qFormat/>
    <w:rsid w:val="00AA6A1F"/>
    <w:pPr>
      <w:ind w:left="720"/>
      <w:contextualSpacing/>
    </w:pPr>
  </w:style>
  <w:style w:type="character" w:styleId="Accentuationintense">
    <w:name w:val="Intense Emphasis"/>
    <w:basedOn w:val="Policepardfaut"/>
    <w:uiPriority w:val="21"/>
    <w:qFormat/>
    <w:rsid w:val="00AA6A1F"/>
    <w:rPr>
      <w:i/>
      <w:iCs/>
      <w:color w:val="2F5496" w:themeColor="accent1" w:themeShade="BF"/>
    </w:rPr>
  </w:style>
  <w:style w:type="paragraph" w:styleId="Citationintense">
    <w:name w:val="Intense Quote"/>
    <w:basedOn w:val="Normal"/>
    <w:next w:val="Normal"/>
    <w:link w:val="CitationintenseCar"/>
    <w:uiPriority w:val="30"/>
    <w:qFormat/>
    <w:rsid w:val="00AA6A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A6A1F"/>
    <w:rPr>
      <w:i/>
      <w:iCs/>
      <w:color w:val="2F5496" w:themeColor="accent1" w:themeShade="BF"/>
    </w:rPr>
  </w:style>
  <w:style w:type="character" w:styleId="Rfrenceintense">
    <w:name w:val="Intense Reference"/>
    <w:basedOn w:val="Policepardfaut"/>
    <w:uiPriority w:val="32"/>
    <w:qFormat/>
    <w:rsid w:val="00AA6A1F"/>
    <w:rPr>
      <w:b/>
      <w:bCs/>
      <w:smallCaps/>
      <w:color w:val="2F5496" w:themeColor="accent1" w:themeShade="BF"/>
      <w:spacing w:val="5"/>
    </w:rPr>
  </w:style>
  <w:style w:type="paragraph" w:styleId="NormalWeb">
    <w:name w:val="Normal (Web)"/>
    <w:basedOn w:val="Normal"/>
    <w:rsid w:val="00AA6A1F"/>
    <w:pPr>
      <w:suppressAutoHyphens/>
      <w:autoSpaceDN w:val="0"/>
      <w:spacing w:before="100" w:after="100"/>
      <w:textAlignment w:val="baseline"/>
    </w:pPr>
  </w:style>
  <w:style w:type="character" w:styleId="lev">
    <w:name w:val="Strong"/>
    <w:basedOn w:val="Policepardfaut"/>
    <w:rsid w:val="00AA6A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862</Words>
  <Characters>4745</Characters>
  <Application>Microsoft Office Word</Application>
  <DocSecurity>0</DocSecurity>
  <Lines>39</Lines>
  <Paragraphs>11</Paragraphs>
  <ScaleCrop>false</ScaleCrop>
  <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resp info</dc:creator>
  <cp:keywords/>
  <dc:description/>
  <cp:lastModifiedBy>resp info</cp:lastModifiedBy>
  <cp:revision>1</cp:revision>
  <dcterms:created xsi:type="dcterms:W3CDTF">2026-06-04T14:00:00Z</dcterms:created>
  <dcterms:modified xsi:type="dcterms:W3CDTF">2026-06-04T14:04:00Z</dcterms:modified>
</cp:coreProperties>
</file>